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51C" w:rsidRDefault="0099251C" w:rsidP="00F55D1A">
      <w:pPr>
        <w:pStyle w:val="Ttulo2"/>
        <w:jc w:val="center"/>
        <w:rPr>
          <w:sz w:val="32"/>
          <w:szCs w:val="32"/>
          <w:lang w:val="en-GB"/>
        </w:rPr>
      </w:pPr>
      <w:r w:rsidRPr="0099251C">
        <w:rPr>
          <w:sz w:val="32"/>
          <w:szCs w:val="32"/>
          <w:lang w:val="en-GB"/>
        </w:rPr>
        <w:t>The study guide for the course</w:t>
      </w:r>
    </w:p>
    <w:p w:rsidR="00025D2C" w:rsidRPr="0099251C" w:rsidRDefault="0099251C" w:rsidP="0099251C">
      <w:pPr>
        <w:jc w:val="center"/>
        <w:rPr>
          <w:lang w:val="en-GB"/>
        </w:rPr>
      </w:pPr>
      <w:r>
        <w:rPr>
          <w:lang w:val="en-GB"/>
        </w:rPr>
        <w:t>University of Oviedo, Spain</w:t>
      </w:r>
    </w:p>
    <w:p w:rsidR="00025D2C" w:rsidRPr="0004514F" w:rsidRDefault="00F667C4" w:rsidP="00A545B5">
      <w:pPr>
        <w:pStyle w:val="Ttulo1"/>
        <w:rPr>
          <w:lang w:val="en-GB"/>
        </w:rPr>
      </w:pPr>
      <w:r w:rsidRPr="0004514F">
        <w:rPr>
          <w:lang w:val="en-GB"/>
        </w:rPr>
        <w:t xml:space="preserve">Subject </w:t>
      </w:r>
      <w:r w:rsidR="00A545B5" w:rsidRPr="0004514F">
        <w:rPr>
          <w:lang w:val="en-GB"/>
        </w:rPr>
        <w:t>Identification</w:t>
      </w:r>
    </w:p>
    <w:tbl>
      <w:tblPr>
        <w:tblW w:w="8972" w:type="dxa"/>
        <w:jc w:val="center"/>
        <w:tblInd w:w="-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76"/>
        <w:gridCol w:w="2693"/>
        <w:gridCol w:w="1701"/>
        <w:gridCol w:w="1170"/>
        <w:gridCol w:w="2232"/>
      </w:tblGrid>
      <w:tr w:rsidR="00025D2C" w:rsidRPr="0004514F" w:rsidTr="00612072">
        <w:trPr>
          <w:trHeight w:val="472"/>
          <w:jc w:val="center"/>
        </w:trPr>
        <w:tc>
          <w:tcPr>
            <w:tcW w:w="1176" w:type="dxa"/>
            <w:vAlign w:val="center"/>
          </w:tcPr>
          <w:p w:rsidR="00025D2C" w:rsidRPr="0099251C" w:rsidRDefault="00F667C4" w:rsidP="00A545B5">
            <w:pPr>
              <w:spacing w:before="0" w:after="0"/>
              <w:rPr>
                <w:rFonts w:cs="Arial"/>
                <w:b/>
                <w:i/>
                <w:sz w:val="18"/>
                <w:szCs w:val="18"/>
                <w:lang w:val="en-GB"/>
              </w:rPr>
            </w:pPr>
            <w:r w:rsidRPr="0099251C">
              <w:rPr>
                <w:rFonts w:cs="Arial"/>
                <w:b/>
                <w:i/>
                <w:sz w:val="18"/>
                <w:szCs w:val="18"/>
                <w:lang w:val="en-GB"/>
              </w:rPr>
              <w:t>NAME</w:t>
            </w:r>
            <w:r w:rsidR="00025D2C" w:rsidRPr="0099251C">
              <w:rPr>
                <w:rFonts w:cs="Arial"/>
                <w:b/>
                <w:i/>
                <w:sz w:val="18"/>
                <w:szCs w:val="18"/>
                <w:lang w:val="en-GB"/>
              </w:rPr>
              <w:t xml:space="preserve"> </w:t>
            </w:r>
          </w:p>
        </w:tc>
        <w:tc>
          <w:tcPr>
            <w:tcW w:w="4394" w:type="dxa"/>
            <w:gridSpan w:val="2"/>
            <w:vAlign w:val="center"/>
          </w:tcPr>
          <w:p w:rsidR="00025D2C" w:rsidRPr="0099251C" w:rsidRDefault="006026D9" w:rsidP="00A545B5">
            <w:pPr>
              <w:spacing w:before="0" w:after="0"/>
              <w:rPr>
                <w:rFonts w:cs="Arial"/>
                <w:sz w:val="18"/>
                <w:szCs w:val="18"/>
                <w:lang w:val="en-GB"/>
              </w:rPr>
            </w:pPr>
            <w:r w:rsidRPr="006026D9">
              <w:rPr>
                <w:rFonts w:cs="Arial"/>
                <w:sz w:val="18"/>
                <w:szCs w:val="18"/>
                <w:lang w:val="en-GB"/>
              </w:rPr>
              <w:t>Innovation and Project in primary education</w:t>
            </w:r>
          </w:p>
        </w:tc>
        <w:tc>
          <w:tcPr>
            <w:tcW w:w="1170" w:type="dxa"/>
            <w:vAlign w:val="center"/>
          </w:tcPr>
          <w:p w:rsidR="00025D2C" w:rsidRPr="0099251C" w:rsidRDefault="00F667C4" w:rsidP="00A545B5">
            <w:pPr>
              <w:spacing w:before="0" w:after="0"/>
              <w:rPr>
                <w:rFonts w:cs="Arial"/>
                <w:b/>
                <w:i/>
                <w:sz w:val="18"/>
                <w:szCs w:val="18"/>
                <w:lang w:val="en-GB"/>
              </w:rPr>
            </w:pPr>
            <w:r w:rsidRPr="0099251C">
              <w:rPr>
                <w:rFonts w:cs="Arial"/>
                <w:b/>
                <w:i/>
                <w:sz w:val="18"/>
                <w:szCs w:val="18"/>
                <w:lang w:val="en-GB"/>
              </w:rPr>
              <w:t>CODE</w:t>
            </w:r>
          </w:p>
        </w:tc>
        <w:tc>
          <w:tcPr>
            <w:tcW w:w="2232" w:type="dxa"/>
            <w:vAlign w:val="center"/>
          </w:tcPr>
          <w:p w:rsidR="00025D2C" w:rsidRPr="0004514F" w:rsidRDefault="00025D2C" w:rsidP="00A545B5">
            <w:pPr>
              <w:spacing w:before="0" w:after="0"/>
              <w:rPr>
                <w:rFonts w:cs="Arial"/>
                <w:sz w:val="18"/>
                <w:szCs w:val="18"/>
                <w:lang w:val="en-GB"/>
              </w:rPr>
            </w:pPr>
          </w:p>
        </w:tc>
      </w:tr>
      <w:tr w:rsidR="00025D2C" w:rsidRPr="00612072" w:rsidTr="00612072">
        <w:trPr>
          <w:trHeight w:val="472"/>
          <w:jc w:val="center"/>
        </w:trPr>
        <w:tc>
          <w:tcPr>
            <w:tcW w:w="1176" w:type="dxa"/>
            <w:vAlign w:val="center"/>
          </w:tcPr>
          <w:p w:rsidR="00025D2C" w:rsidRPr="0099251C" w:rsidRDefault="00F667C4" w:rsidP="00A545B5">
            <w:pPr>
              <w:spacing w:before="0" w:after="0"/>
              <w:rPr>
                <w:rFonts w:cs="Arial"/>
                <w:b/>
                <w:i/>
                <w:sz w:val="18"/>
                <w:szCs w:val="18"/>
                <w:lang w:val="en-GB"/>
              </w:rPr>
            </w:pPr>
            <w:r w:rsidRPr="0099251C">
              <w:rPr>
                <w:rFonts w:cs="Arial"/>
                <w:b/>
                <w:i/>
                <w:sz w:val="18"/>
                <w:szCs w:val="18"/>
                <w:lang w:val="en-GB"/>
              </w:rPr>
              <w:t>DEGREE</w:t>
            </w:r>
          </w:p>
        </w:tc>
        <w:tc>
          <w:tcPr>
            <w:tcW w:w="2693" w:type="dxa"/>
            <w:vAlign w:val="center"/>
          </w:tcPr>
          <w:p w:rsidR="00025D2C" w:rsidRPr="0099251C" w:rsidRDefault="006026D9" w:rsidP="00A545B5">
            <w:pPr>
              <w:spacing w:before="0" w:after="0"/>
              <w:rPr>
                <w:rFonts w:cs="Arial"/>
                <w:sz w:val="18"/>
                <w:szCs w:val="18"/>
                <w:lang w:val="en-GB"/>
              </w:rPr>
            </w:pPr>
            <w:r w:rsidRPr="006026D9">
              <w:rPr>
                <w:rFonts w:cs="Arial"/>
                <w:sz w:val="18"/>
                <w:szCs w:val="18"/>
                <w:lang w:val="en-GB"/>
              </w:rPr>
              <w:t>Elementary Education Teacher</w:t>
            </w:r>
          </w:p>
        </w:tc>
        <w:tc>
          <w:tcPr>
            <w:tcW w:w="1701" w:type="dxa"/>
            <w:vAlign w:val="center"/>
          </w:tcPr>
          <w:p w:rsidR="00025D2C" w:rsidRPr="0099251C" w:rsidRDefault="00F667C4" w:rsidP="00A545B5">
            <w:pPr>
              <w:spacing w:before="0" w:after="0"/>
              <w:rPr>
                <w:rFonts w:cs="Arial"/>
                <w:b/>
                <w:i/>
                <w:sz w:val="18"/>
                <w:szCs w:val="18"/>
                <w:lang w:val="en-GB"/>
              </w:rPr>
            </w:pPr>
            <w:r w:rsidRPr="0099251C">
              <w:rPr>
                <w:rFonts w:cs="Arial"/>
                <w:b/>
                <w:i/>
                <w:sz w:val="18"/>
                <w:szCs w:val="18"/>
                <w:lang w:val="en-GB"/>
              </w:rPr>
              <w:t>CENTER</w:t>
            </w:r>
          </w:p>
        </w:tc>
        <w:tc>
          <w:tcPr>
            <w:tcW w:w="3402" w:type="dxa"/>
            <w:gridSpan w:val="2"/>
            <w:vAlign w:val="center"/>
          </w:tcPr>
          <w:p w:rsidR="00025D2C" w:rsidRPr="0099251C" w:rsidRDefault="006026D9" w:rsidP="00612072">
            <w:pPr>
              <w:spacing w:before="0" w:after="0"/>
              <w:jc w:val="center"/>
              <w:rPr>
                <w:rFonts w:cs="Arial"/>
                <w:sz w:val="18"/>
                <w:szCs w:val="18"/>
                <w:lang w:val="en-GB"/>
              </w:rPr>
            </w:pPr>
            <w:r w:rsidRPr="006026D9">
              <w:rPr>
                <w:rFonts w:cs="Arial"/>
                <w:sz w:val="18"/>
                <w:szCs w:val="18"/>
                <w:lang w:val="en-GB"/>
              </w:rPr>
              <w:t>Faculty of Teacher Training and Education</w:t>
            </w:r>
          </w:p>
        </w:tc>
      </w:tr>
      <w:tr w:rsidR="00025D2C" w:rsidRPr="0004514F" w:rsidTr="00612072">
        <w:trPr>
          <w:trHeight w:val="472"/>
          <w:jc w:val="center"/>
        </w:trPr>
        <w:tc>
          <w:tcPr>
            <w:tcW w:w="1176" w:type="dxa"/>
            <w:vAlign w:val="center"/>
          </w:tcPr>
          <w:p w:rsidR="00025D2C" w:rsidRPr="0099251C" w:rsidRDefault="00F667C4" w:rsidP="00A545B5">
            <w:pPr>
              <w:spacing w:before="0" w:after="0"/>
              <w:rPr>
                <w:rFonts w:cs="Arial"/>
                <w:b/>
                <w:i/>
                <w:sz w:val="18"/>
                <w:szCs w:val="18"/>
                <w:lang w:val="en-GB"/>
              </w:rPr>
            </w:pPr>
            <w:r w:rsidRPr="0099251C">
              <w:rPr>
                <w:rFonts w:cs="Arial"/>
                <w:b/>
                <w:i/>
                <w:sz w:val="18"/>
                <w:szCs w:val="18"/>
                <w:lang w:val="en-GB"/>
              </w:rPr>
              <w:t>TYPE</w:t>
            </w:r>
          </w:p>
        </w:tc>
        <w:tc>
          <w:tcPr>
            <w:tcW w:w="2693" w:type="dxa"/>
            <w:vAlign w:val="center"/>
          </w:tcPr>
          <w:p w:rsidR="00025D2C" w:rsidRPr="0099251C" w:rsidRDefault="00611EA3" w:rsidP="00A545B5">
            <w:pPr>
              <w:spacing w:before="0" w:after="0"/>
              <w:jc w:val="center"/>
              <w:rPr>
                <w:rFonts w:cs="Arial"/>
                <w:sz w:val="18"/>
                <w:szCs w:val="18"/>
                <w:lang w:val="en-GB"/>
              </w:rPr>
            </w:pPr>
            <w:r w:rsidRPr="0099251C">
              <w:rPr>
                <w:rFonts w:cs="Arial"/>
                <w:sz w:val="18"/>
                <w:szCs w:val="18"/>
                <w:lang w:val="en-GB"/>
              </w:rPr>
              <w:t>Compulsory</w:t>
            </w:r>
          </w:p>
        </w:tc>
        <w:tc>
          <w:tcPr>
            <w:tcW w:w="1701" w:type="dxa"/>
            <w:vAlign w:val="center"/>
          </w:tcPr>
          <w:p w:rsidR="00025D2C" w:rsidRPr="0099251C" w:rsidRDefault="00F667C4" w:rsidP="00A545B5">
            <w:pPr>
              <w:spacing w:before="0" w:after="0"/>
              <w:jc w:val="center"/>
              <w:rPr>
                <w:rFonts w:cs="Arial"/>
                <w:b/>
                <w:i/>
                <w:sz w:val="18"/>
                <w:szCs w:val="18"/>
                <w:lang w:val="en-GB"/>
              </w:rPr>
            </w:pPr>
            <w:r w:rsidRPr="0099251C">
              <w:rPr>
                <w:rFonts w:cs="Arial"/>
                <w:b/>
                <w:i/>
                <w:sz w:val="18"/>
                <w:szCs w:val="18"/>
                <w:lang w:val="en-GB"/>
              </w:rPr>
              <w:t>E.C.T.S.</w:t>
            </w:r>
          </w:p>
        </w:tc>
        <w:tc>
          <w:tcPr>
            <w:tcW w:w="3402" w:type="dxa"/>
            <w:gridSpan w:val="2"/>
            <w:vAlign w:val="center"/>
          </w:tcPr>
          <w:p w:rsidR="00025D2C" w:rsidRPr="0099251C" w:rsidRDefault="00A3674A" w:rsidP="00612072">
            <w:pPr>
              <w:spacing w:before="0" w:after="0"/>
              <w:jc w:val="center"/>
              <w:rPr>
                <w:rFonts w:cs="Arial"/>
                <w:sz w:val="18"/>
                <w:szCs w:val="18"/>
                <w:lang w:val="en-GB"/>
              </w:rPr>
            </w:pPr>
            <w:r w:rsidRPr="0099251C">
              <w:rPr>
                <w:rFonts w:cs="Arial"/>
                <w:sz w:val="18"/>
                <w:szCs w:val="18"/>
                <w:lang w:val="en-GB"/>
              </w:rPr>
              <w:t>6</w:t>
            </w:r>
          </w:p>
        </w:tc>
      </w:tr>
      <w:tr w:rsidR="00025D2C" w:rsidRPr="0004514F" w:rsidTr="00612072">
        <w:trPr>
          <w:trHeight w:val="472"/>
          <w:jc w:val="center"/>
        </w:trPr>
        <w:tc>
          <w:tcPr>
            <w:tcW w:w="1176" w:type="dxa"/>
            <w:vAlign w:val="center"/>
          </w:tcPr>
          <w:p w:rsidR="00025D2C" w:rsidRPr="0099251C" w:rsidRDefault="00F667C4" w:rsidP="00A545B5">
            <w:pPr>
              <w:spacing w:before="0" w:after="0"/>
              <w:rPr>
                <w:rFonts w:cs="Arial"/>
                <w:b/>
                <w:i/>
                <w:sz w:val="18"/>
                <w:szCs w:val="18"/>
                <w:lang w:val="en-GB"/>
              </w:rPr>
            </w:pPr>
            <w:r w:rsidRPr="0099251C">
              <w:rPr>
                <w:rFonts w:cs="Arial"/>
                <w:b/>
                <w:i/>
                <w:sz w:val="18"/>
                <w:szCs w:val="18"/>
                <w:lang w:val="en-GB"/>
              </w:rPr>
              <w:t>PERIOD</w:t>
            </w:r>
          </w:p>
        </w:tc>
        <w:tc>
          <w:tcPr>
            <w:tcW w:w="2693" w:type="dxa"/>
            <w:vAlign w:val="center"/>
          </w:tcPr>
          <w:p w:rsidR="00025D2C" w:rsidRPr="0099251C" w:rsidRDefault="00612072" w:rsidP="00A545B5">
            <w:pPr>
              <w:spacing w:before="0" w:after="0"/>
              <w:rPr>
                <w:rFonts w:cs="Arial"/>
                <w:sz w:val="18"/>
                <w:szCs w:val="18"/>
                <w:lang w:val="en-GB"/>
              </w:rPr>
            </w:pPr>
            <w:r w:rsidRPr="00612072">
              <w:rPr>
                <w:rFonts w:cs="Arial"/>
                <w:sz w:val="18"/>
                <w:szCs w:val="18"/>
                <w:lang w:val="en-GB"/>
              </w:rPr>
              <w:t>first semester</w:t>
            </w:r>
          </w:p>
        </w:tc>
        <w:tc>
          <w:tcPr>
            <w:tcW w:w="1701" w:type="dxa"/>
            <w:tcBorders>
              <w:top w:val="nil"/>
              <w:bottom w:val="nil"/>
            </w:tcBorders>
            <w:vAlign w:val="center"/>
          </w:tcPr>
          <w:p w:rsidR="00025D2C" w:rsidRPr="0099251C" w:rsidRDefault="00F667C4" w:rsidP="00A545B5">
            <w:pPr>
              <w:spacing w:before="0" w:after="0"/>
              <w:rPr>
                <w:rFonts w:cs="Arial"/>
                <w:b/>
                <w:i/>
                <w:sz w:val="18"/>
                <w:szCs w:val="18"/>
                <w:lang w:val="en-GB"/>
              </w:rPr>
            </w:pPr>
            <w:r w:rsidRPr="0099251C">
              <w:rPr>
                <w:rFonts w:cs="Arial"/>
                <w:b/>
                <w:i/>
                <w:sz w:val="18"/>
                <w:szCs w:val="18"/>
                <w:lang w:val="en-GB"/>
              </w:rPr>
              <w:t>LANGUAGE</w:t>
            </w:r>
          </w:p>
        </w:tc>
        <w:tc>
          <w:tcPr>
            <w:tcW w:w="3402" w:type="dxa"/>
            <w:gridSpan w:val="2"/>
            <w:vAlign w:val="center"/>
          </w:tcPr>
          <w:p w:rsidR="00025D2C" w:rsidRPr="0004514F" w:rsidRDefault="00F667C4" w:rsidP="00612072">
            <w:pPr>
              <w:spacing w:before="0" w:after="0"/>
              <w:jc w:val="center"/>
              <w:rPr>
                <w:rFonts w:cs="Arial"/>
                <w:sz w:val="18"/>
                <w:szCs w:val="18"/>
                <w:lang w:val="en-GB"/>
              </w:rPr>
            </w:pPr>
            <w:r w:rsidRPr="0004514F">
              <w:rPr>
                <w:rFonts w:cs="Arial"/>
                <w:sz w:val="18"/>
                <w:szCs w:val="18"/>
                <w:lang w:val="en-GB"/>
              </w:rPr>
              <w:t>English</w:t>
            </w:r>
          </w:p>
        </w:tc>
      </w:tr>
      <w:tr w:rsidR="00025D2C" w:rsidRPr="0004514F" w:rsidTr="00612072">
        <w:trPr>
          <w:trHeight w:val="472"/>
          <w:jc w:val="center"/>
        </w:trPr>
        <w:tc>
          <w:tcPr>
            <w:tcW w:w="3869" w:type="dxa"/>
            <w:gridSpan w:val="2"/>
            <w:vAlign w:val="center"/>
          </w:tcPr>
          <w:p w:rsidR="00025D2C" w:rsidRPr="0099251C" w:rsidRDefault="00F667C4" w:rsidP="00A545B5">
            <w:pPr>
              <w:spacing w:before="0" w:after="0"/>
              <w:jc w:val="center"/>
              <w:rPr>
                <w:rFonts w:cs="Arial"/>
                <w:b/>
                <w:i/>
                <w:sz w:val="18"/>
                <w:szCs w:val="18"/>
                <w:lang w:val="en-GB"/>
              </w:rPr>
            </w:pPr>
            <w:r w:rsidRPr="0099251C">
              <w:rPr>
                <w:rFonts w:cs="Arial"/>
                <w:b/>
                <w:i/>
                <w:sz w:val="18"/>
                <w:szCs w:val="18"/>
                <w:lang w:val="en-GB"/>
              </w:rPr>
              <w:t>COORDINATOR LECTURER</w:t>
            </w:r>
          </w:p>
        </w:tc>
        <w:tc>
          <w:tcPr>
            <w:tcW w:w="1701" w:type="dxa"/>
            <w:vAlign w:val="center"/>
          </w:tcPr>
          <w:p w:rsidR="00025D2C" w:rsidRPr="0099251C" w:rsidRDefault="00F667C4" w:rsidP="00A545B5">
            <w:pPr>
              <w:spacing w:before="0" w:after="0"/>
              <w:jc w:val="center"/>
              <w:rPr>
                <w:rFonts w:cs="Arial"/>
                <w:b/>
                <w:i/>
                <w:sz w:val="18"/>
                <w:szCs w:val="18"/>
                <w:lang w:val="en-GB"/>
              </w:rPr>
            </w:pPr>
            <w:r w:rsidRPr="0099251C">
              <w:rPr>
                <w:rFonts w:cs="Arial"/>
                <w:b/>
                <w:i/>
                <w:sz w:val="18"/>
                <w:szCs w:val="18"/>
                <w:lang w:val="en-GB"/>
              </w:rPr>
              <w:t>PNONE/EMAIL</w:t>
            </w:r>
          </w:p>
        </w:tc>
        <w:tc>
          <w:tcPr>
            <w:tcW w:w="3402" w:type="dxa"/>
            <w:gridSpan w:val="2"/>
            <w:vAlign w:val="center"/>
          </w:tcPr>
          <w:p w:rsidR="00025D2C" w:rsidRPr="0099251C" w:rsidRDefault="00F667C4" w:rsidP="00A545B5">
            <w:pPr>
              <w:spacing w:before="0" w:after="0"/>
              <w:jc w:val="center"/>
              <w:rPr>
                <w:rFonts w:cs="Arial"/>
                <w:b/>
                <w:i/>
                <w:sz w:val="18"/>
                <w:szCs w:val="18"/>
                <w:lang w:val="en-GB"/>
              </w:rPr>
            </w:pPr>
            <w:r w:rsidRPr="0099251C">
              <w:rPr>
                <w:rFonts w:cs="Arial"/>
                <w:b/>
                <w:i/>
                <w:sz w:val="18"/>
                <w:szCs w:val="18"/>
                <w:lang w:val="en-GB"/>
              </w:rPr>
              <w:t>ADDRESS</w:t>
            </w:r>
          </w:p>
        </w:tc>
      </w:tr>
      <w:tr w:rsidR="00025D2C" w:rsidRPr="006026D9" w:rsidTr="00612072">
        <w:trPr>
          <w:trHeight w:val="472"/>
          <w:jc w:val="center"/>
        </w:trPr>
        <w:tc>
          <w:tcPr>
            <w:tcW w:w="3869" w:type="dxa"/>
            <w:gridSpan w:val="2"/>
            <w:vAlign w:val="center"/>
          </w:tcPr>
          <w:p w:rsidR="00025D2C" w:rsidRPr="00612072" w:rsidRDefault="006026D9" w:rsidP="00A545B5">
            <w:pPr>
              <w:spacing w:before="0" w:after="0"/>
              <w:jc w:val="center"/>
              <w:rPr>
                <w:rFonts w:cs="Arial"/>
                <w:sz w:val="20"/>
                <w:lang w:val="en-GB"/>
              </w:rPr>
            </w:pPr>
            <w:r w:rsidRPr="00612072">
              <w:rPr>
                <w:rFonts w:cs="Arial"/>
                <w:sz w:val="20"/>
                <w:lang w:val="en-GB"/>
              </w:rPr>
              <w:t>Ramón Pérez Pérez</w:t>
            </w:r>
          </w:p>
        </w:tc>
        <w:tc>
          <w:tcPr>
            <w:tcW w:w="1701" w:type="dxa"/>
            <w:vAlign w:val="center"/>
          </w:tcPr>
          <w:p w:rsidR="00612072" w:rsidRPr="00612072" w:rsidRDefault="00612072" w:rsidP="006026D9">
            <w:pPr>
              <w:spacing w:before="0" w:after="0"/>
              <w:jc w:val="center"/>
              <w:rPr>
                <w:sz w:val="20"/>
              </w:rPr>
            </w:pPr>
            <w:r w:rsidRPr="00612072">
              <w:rPr>
                <w:sz w:val="20"/>
              </w:rPr>
              <w:t>+34985103266</w:t>
            </w:r>
          </w:p>
          <w:p w:rsidR="00025D2C" w:rsidRPr="0004514F" w:rsidRDefault="00BA7061" w:rsidP="006026D9">
            <w:pPr>
              <w:spacing w:before="0" w:after="0"/>
              <w:jc w:val="center"/>
              <w:rPr>
                <w:rFonts w:cs="Arial"/>
                <w:sz w:val="18"/>
                <w:szCs w:val="18"/>
                <w:lang w:val="en-GB"/>
              </w:rPr>
            </w:pPr>
            <w:hyperlink r:id="rId8" w:history="1">
              <w:r w:rsidR="006026D9" w:rsidRPr="00A553AB">
                <w:rPr>
                  <w:rStyle w:val="Hipervnculo"/>
                  <w:rFonts w:cs="Arial"/>
                  <w:sz w:val="18"/>
                  <w:szCs w:val="18"/>
                  <w:lang w:val="en-GB"/>
                </w:rPr>
                <w:t>rpp@uniovi.es</w:t>
              </w:r>
            </w:hyperlink>
          </w:p>
        </w:tc>
        <w:tc>
          <w:tcPr>
            <w:tcW w:w="3402" w:type="dxa"/>
            <w:gridSpan w:val="2"/>
            <w:vAlign w:val="center"/>
          </w:tcPr>
          <w:p w:rsidR="0099251C" w:rsidRPr="0004514F" w:rsidRDefault="003562AD" w:rsidP="00612072">
            <w:pPr>
              <w:spacing w:before="0" w:after="0"/>
              <w:jc w:val="center"/>
              <w:rPr>
                <w:rFonts w:cs="Arial"/>
                <w:sz w:val="18"/>
                <w:szCs w:val="18"/>
                <w:lang w:val="en-GB"/>
              </w:rPr>
            </w:pPr>
            <w:r w:rsidRPr="006026D9">
              <w:rPr>
                <w:rFonts w:cs="Arial"/>
                <w:sz w:val="18"/>
                <w:szCs w:val="18"/>
                <w:lang w:val="es-ES"/>
              </w:rPr>
              <w:t>Office</w:t>
            </w:r>
            <w:r w:rsidR="00A3674A" w:rsidRPr="006026D9">
              <w:rPr>
                <w:rFonts w:cs="Arial"/>
                <w:sz w:val="18"/>
                <w:szCs w:val="18"/>
                <w:lang w:val="es-ES"/>
              </w:rPr>
              <w:t xml:space="preserve">. </w:t>
            </w:r>
            <w:r w:rsidR="006026D9" w:rsidRPr="006026D9">
              <w:rPr>
                <w:rFonts w:cs="Arial"/>
                <w:sz w:val="18"/>
                <w:szCs w:val="18"/>
                <w:lang w:val="es-ES"/>
              </w:rPr>
              <w:t>213</w:t>
            </w:r>
            <w:r w:rsidR="00A3674A" w:rsidRPr="006026D9">
              <w:rPr>
                <w:rFonts w:cs="Arial"/>
                <w:sz w:val="18"/>
                <w:szCs w:val="18"/>
                <w:lang w:val="es-ES"/>
              </w:rPr>
              <w:t xml:space="preserve"> – Edif. Fac. </w:t>
            </w:r>
            <w:r w:rsidR="006026D9" w:rsidRPr="006026D9">
              <w:rPr>
                <w:rFonts w:cs="Arial"/>
                <w:sz w:val="18"/>
                <w:szCs w:val="18"/>
                <w:lang w:val="es-ES"/>
              </w:rPr>
              <w:t>Formación del Profesorado y Educaci</w:t>
            </w:r>
            <w:r w:rsidR="006026D9">
              <w:rPr>
                <w:rFonts w:cs="Arial"/>
                <w:sz w:val="18"/>
                <w:szCs w:val="18"/>
                <w:lang w:val="es-ES"/>
              </w:rPr>
              <w:t>ón</w:t>
            </w:r>
            <w:r w:rsidR="00612072">
              <w:rPr>
                <w:rFonts w:cs="Arial"/>
                <w:sz w:val="18"/>
                <w:szCs w:val="18"/>
                <w:lang w:val="es-ES"/>
              </w:rPr>
              <w:t xml:space="preserve">.  </w:t>
            </w:r>
            <w:r w:rsidR="0099251C">
              <w:rPr>
                <w:rFonts w:cs="Arial"/>
                <w:sz w:val="18"/>
                <w:szCs w:val="18"/>
                <w:lang w:val="en-GB"/>
              </w:rPr>
              <w:t>Oviedo</w:t>
            </w:r>
          </w:p>
        </w:tc>
      </w:tr>
      <w:tr w:rsidR="00025D2C" w:rsidRPr="0004514F" w:rsidTr="00612072">
        <w:trPr>
          <w:trHeight w:val="472"/>
          <w:jc w:val="center"/>
        </w:trPr>
        <w:tc>
          <w:tcPr>
            <w:tcW w:w="3869" w:type="dxa"/>
            <w:gridSpan w:val="2"/>
            <w:vAlign w:val="center"/>
          </w:tcPr>
          <w:p w:rsidR="00025D2C" w:rsidRPr="0099251C" w:rsidRDefault="00F667C4" w:rsidP="00A545B5">
            <w:pPr>
              <w:spacing w:before="0" w:after="0"/>
              <w:jc w:val="center"/>
              <w:rPr>
                <w:rFonts w:cs="Arial"/>
                <w:b/>
                <w:i/>
                <w:sz w:val="18"/>
                <w:szCs w:val="18"/>
                <w:lang w:val="en-GB"/>
              </w:rPr>
            </w:pPr>
            <w:r w:rsidRPr="0099251C">
              <w:rPr>
                <w:rFonts w:cs="Arial"/>
                <w:b/>
                <w:i/>
                <w:sz w:val="18"/>
                <w:szCs w:val="18"/>
                <w:lang w:val="en-GB"/>
              </w:rPr>
              <w:t>OTHER LECTURERS</w:t>
            </w:r>
          </w:p>
        </w:tc>
        <w:tc>
          <w:tcPr>
            <w:tcW w:w="1701" w:type="dxa"/>
            <w:vAlign w:val="center"/>
          </w:tcPr>
          <w:p w:rsidR="00025D2C" w:rsidRPr="0099251C" w:rsidRDefault="00F667C4" w:rsidP="00A545B5">
            <w:pPr>
              <w:spacing w:before="0" w:after="0"/>
              <w:jc w:val="center"/>
              <w:rPr>
                <w:rFonts w:cs="Arial"/>
                <w:b/>
                <w:i/>
                <w:sz w:val="18"/>
                <w:szCs w:val="18"/>
                <w:lang w:val="en-GB"/>
              </w:rPr>
            </w:pPr>
            <w:r w:rsidRPr="0099251C">
              <w:rPr>
                <w:rFonts w:cs="Arial"/>
                <w:b/>
                <w:i/>
                <w:sz w:val="18"/>
                <w:szCs w:val="18"/>
                <w:lang w:val="en-GB"/>
              </w:rPr>
              <w:t>PHONE/EMAIL</w:t>
            </w:r>
          </w:p>
        </w:tc>
        <w:tc>
          <w:tcPr>
            <w:tcW w:w="3402" w:type="dxa"/>
            <w:gridSpan w:val="2"/>
            <w:vAlign w:val="center"/>
          </w:tcPr>
          <w:p w:rsidR="00025D2C" w:rsidRPr="0099251C" w:rsidRDefault="00F667C4" w:rsidP="0099251C">
            <w:pPr>
              <w:spacing w:before="0" w:after="0"/>
              <w:jc w:val="center"/>
              <w:rPr>
                <w:rFonts w:cs="Arial"/>
                <w:b/>
                <w:i/>
                <w:sz w:val="18"/>
                <w:szCs w:val="18"/>
                <w:lang w:val="en-GB"/>
              </w:rPr>
            </w:pPr>
            <w:r w:rsidRPr="0099251C">
              <w:rPr>
                <w:rFonts w:cs="Arial"/>
                <w:b/>
                <w:i/>
                <w:sz w:val="18"/>
                <w:szCs w:val="18"/>
                <w:lang w:val="en-GB"/>
              </w:rPr>
              <w:t>ADDRESS</w:t>
            </w:r>
          </w:p>
        </w:tc>
      </w:tr>
    </w:tbl>
    <w:p w:rsidR="00025D2C" w:rsidRPr="0004514F" w:rsidRDefault="00F667C4" w:rsidP="00A545B5">
      <w:pPr>
        <w:pStyle w:val="Ttulo1"/>
        <w:rPr>
          <w:lang w:val="en-GB"/>
        </w:rPr>
      </w:pPr>
      <w:r w:rsidRPr="0004514F">
        <w:rPr>
          <w:lang w:val="en-GB"/>
        </w:rPr>
        <w:t>Context</w:t>
      </w:r>
      <w:r w:rsidR="00EA2F37">
        <w:rPr>
          <w:lang w:val="en-GB"/>
        </w:rPr>
        <w:t xml:space="preserve">Degree </w:t>
      </w:r>
      <w:bookmarkStart w:id="0" w:name="_GoBack"/>
      <w:bookmarkEnd w:id="0"/>
    </w:p>
    <w:p w:rsidR="006026D9" w:rsidRDefault="006026D9" w:rsidP="006026D9">
      <w:pPr>
        <w:jc w:val="both"/>
        <w:rPr>
          <w:lang w:val="en-GB"/>
        </w:rPr>
      </w:pPr>
      <w:r w:rsidRPr="006026D9">
        <w:rPr>
          <w:lang w:val="en-GB"/>
        </w:rPr>
        <w:t>Primary education is part of basic education is free and compulsory and comprises six academic courses will attend usually between six and twelve years of age and aims to provide all children an education that enhances their personal development and their own welfare, acquire basic cultural skills related to speaking, listening, reading, writing and arithmetic, as well as develop social skills, work habits and study the artistic sense, creativity and emotions</w:t>
      </w:r>
    </w:p>
    <w:p w:rsidR="006026D9" w:rsidRDefault="006026D9" w:rsidP="006026D9">
      <w:pPr>
        <w:jc w:val="both"/>
        <w:rPr>
          <w:lang w:val="en-GB"/>
        </w:rPr>
      </w:pPr>
      <w:r w:rsidRPr="006026D9">
        <w:rPr>
          <w:lang w:val="en-GB"/>
        </w:rPr>
        <w:t>To effectively develop own educational processes of the different areas of this stage, teachers have to acquire the theoretical and practical training in accordance with the objectives set out in the laws that regulate their functions. Teachers of this phase of education are required to be able to actively participate in the design and development of innovative projects that contribute to the continuous improvement of the educational system, especially those that affect the improvement of their own teaching practices.</w:t>
      </w:r>
    </w:p>
    <w:p w:rsidR="001349A0" w:rsidRDefault="001349A0" w:rsidP="001349A0">
      <w:pPr>
        <w:jc w:val="both"/>
        <w:rPr>
          <w:lang w:val="en-GB"/>
        </w:rPr>
      </w:pPr>
      <w:r w:rsidRPr="006026D9">
        <w:rPr>
          <w:lang w:val="en-GB"/>
        </w:rPr>
        <w:t>Primary education is part of basic education is free and compulsory and comprises six academic courses will attend usually between six and twelve years of age and aims to provide all children an education that enhances their personal development and their own welfare, acquire basic cultural skills related to speaking, listening, reading, writing and arithmetic, as well as develop social skills, work habits and study the artistic sense, creativity and emotions</w:t>
      </w:r>
    </w:p>
    <w:p w:rsidR="00611EA3" w:rsidRPr="0004514F" w:rsidRDefault="00611EA3" w:rsidP="00A545B5">
      <w:pPr>
        <w:rPr>
          <w:lang w:val="en-GB"/>
        </w:rPr>
      </w:pPr>
      <w:r w:rsidRPr="0004514F">
        <w:rPr>
          <w:lang w:val="en-GB"/>
        </w:rPr>
        <w:t xml:space="preserve">It has 6 ECTS credits, which represent a total of 150 hours, 60 </w:t>
      </w:r>
      <w:r w:rsidR="005A3F8A">
        <w:rPr>
          <w:lang w:val="en-GB"/>
        </w:rPr>
        <w:t>on-campus activities</w:t>
      </w:r>
      <w:r w:rsidRPr="0004514F">
        <w:rPr>
          <w:lang w:val="en-GB"/>
        </w:rPr>
        <w:t xml:space="preserve"> hours and 90 </w:t>
      </w:r>
      <w:r w:rsidR="005A3F8A">
        <w:rPr>
          <w:lang w:val="en-GB"/>
        </w:rPr>
        <w:t>self-study</w:t>
      </w:r>
      <w:r w:rsidRPr="0004514F">
        <w:rPr>
          <w:lang w:val="en-GB"/>
        </w:rPr>
        <w:t xml:space="preserve"> hours.</w:t>
      </w:r>
    </w:p>
    <w:p w:rsidR="00025D2C" w:rsidRPr="0004514F" w:rsidRDefault="00611EA3" w:rsidP="00A545B5">
      <w:pPr>
        <w:rPr>
          <w:lang w:val="en-GB"/>
        </w:rPr>
      </w:pPr>
      <w:r w:rsidRPr="0004514F">
        <w:rPr>
          <w:lang w:val="en-GB"/>
        </w:rPr>
        <w:t>From the organizational point of view, the subject will have two hours of lectures a week</w:t>
      </w:r>
      <w:r w:rsidR="005A3F8A">
        <w:rPr>
          <w:lang w:val="en-GB"/>
        </w:rPr>
        <w:t xml:space="preserve"> (for a total of 21 hours), one </w:t>
      </w:r>
      <w:r w:rsidRPr="0004514F">
        <w:rPr>
          <w:lang w:val="en-GB"/>
        </w:rPr>
        <w:t xml:space="preserve">hour seminar (for a total of 7 hours), </w:t>
      </w:r>
      <w:r w:rsidR="00683281" w:rsidRPr="0004514F">
        <w:rPr>
          <w:lang w:val="en-GB"/>
        </w:rPr>
        <w:t>two</w:t>
      </w:r>
      <w:r w:rsidRPr="0004514F">
        <w:rPr>
          <w:lang w:val="en-GB"/>
        </w:rPr>
        <w:t xml:space="preserve"> hours of laboratory practice (for a total 28 hours)</w:t>
      </w:r>
      <w:r w:rsidR="00683281">
        <w:rPr>
          <w:lang w:val="en-GB"/>
        </w:rPr>
        <w:t>,</w:t>
      </w:r>
      <w:r w:rsidRPr="0004514F">
        <w:rPr>
          <w:lang w:val="en-GB"/>
        </w:rPr>
        <w:t xml:space="preserve"> </w:t>
      </w:r>
      <w:r w:rsidR="005A3F8A" w:rsidRPr="0004514F">
        <w:rPr>
          <w:lang w:val="en-GB"/>
        </w:rPr>
        <w:t xml:space="preserve">and </w:t>
      </w:r>
      <w:r w:rsidRPr="0004514F">
        <w:rPr>
          <w:lang w:val="en-GB"/>
        </w:rPr>
        <w:t xml:space="preserve">2 </w:t>
      </w:r>
      <w:r w:rsidR="005A3F8A" w:rsidRPr="0004514F">
        <w:rPr>
          <w:lang w:val="en-GB"/>
        </w:rPr>
        <w:t xml:space="preserve">group tutorials </w:t>
      </w:r>
      <w:r w:rsidRPr="0004514F">
        <w:rPr>
          <w:lang w:val="en-GB"/>
        </w:rPr>
        <w:t>hours.</w:t>
      </w:r>
    </w:p>
    <w:p w:rsidR="00A545B5" w:rsidRPr="0004514F" w:rsidRDefault="00A545B5" w:rsidP="00A545B5">
      <w:pPr>
        <w:pStyle w:val="Ttulo1"/>
        <w:rPr>
          <w:lang w:val="en-GB"/>
        </w:rPr>
      </w:pPr>
      <w:r w:rsidRPr="0004514F">
        <w:rPr>
          <w:lang w:val="en-GB"/>
        </w:rPr>
        <w:lastRenderedPageBreak/>
        <w:t>Requirements</w:t>
      </w:r>
    </w:p>
    <w:p w:rsidR="00253B96" w:rsidRPr="0004514F" w:rsidRDefault="000851EC">
      <w:pPr>
        <w:jc w:val="both"/>
        <w:rPr>
          <w:rFonts w:cs="Arial"/>
          <w:lang w:val="en-GB"/>
        </w:rPr>
      </w:pPr>
      <w:r w:rsidRPr="000851EC">
        <w:rPr>
          <w:rFonts w:cs="Arial"/>
          <w:lang w:val="en-GB"/>
        </w:rPr>
        <w:t>No mandatory requirements established prior to study this subject. However, it is highly recommended that those who studying this subject have updated knowledge of Basic Psychology and Development, General Didactics, Organization and Management of Teaching and Application of ICT in education centers.</w:t>
      </w:r>
      <w:r w:rsidR="003562AD">
        <w:rPr>
          <w:rFonts w:cs="Arial"/>
          <w:lang w:val="en-GB"/>
        </w:rPr>
        <w:t xml:space="preserve">take this course, it </w:t>
      </w:r>
      <w:r w:rsidR="00A545B5" w:rsidRPr="0004514F">
        <w:rPr>
          <w:rFonts w:cs="Arial"/>
          <w:lang w:val="en-GB"/>
        </w:rPr>
        <w:t>is recommended to have successfully</w:t>
      </w:r>
      <w:r w:rsidR="00FA4A85">
        <w:rPr>
          <w:rFonts w:cs="Arial"/>
          <w:lang w:val="en-GB"/>
        </w:rPr>
        <w:t xml:space="preserve"> acquired the</w:t>
      </w:r>
      <w:r w:rsidR="00A545B5" w:rsidRPr="0004514F">
        <w:rPr>
          <w:rFonts w:cs="Arial"/>
          <w:lang w:val="en-GB"/>
        </w:rPr>
        <w:t xml:space="preserve"> learning objectives established in the subjects </w:t>
      </w:r>
      <w:r w:rsidR="00A545B5" w:rsidRPr="0004514F">
        <w:rPr>
          <w:rFonts w:cs="Arial"/>
          <w:i/>
          <w:lang w:val="en-GB"/>
        </w:rPr>
        <w:t>Software Process</w:t>
      </w:r>
      <w:r w:rsidR="00A545B5" w:rsidRPr="0004514F">
        <w:rPr>
          <w:rFonts w:cs="Arial"/>
          <w:lang w:val="en-GB"/>
        </w:rPr>
        <w:t xml:space="preserve"> </w:t>
      </w:r>
      <w:r w:rsidR="00A545B5" w:rsidRPr="0004514F">
        <w:rPr>
          <w:rFonts w:cs="Arial"/>
          <w:i/>
          <w:lang w:val="en-GB"/>
        </w:rPr>
        <w:t xml:space="preserve">Engineering </w:t>
      </w:r>
      <w:r w:rsidR="00A545B5" w:rsidRPr="0004514F">
        <w:rPr>
          <w:rFonts w:cs="Arial"/>
          <w:lang w:val="en-GB"/>
        </w:rPr>
        <w:t xml:space="preserve">and </w:t>
      </w:r>
      <w:r w:rsidR="00A545B5" w:rsidRPr="0004514F">
        <w:rPr>
          <w:rFonts w:cs="Arial"/>
          <w:i/>
          <w:lang w:val="en-GB"/>
        </w:rPr>
        <w:t>Software Design</w:t>
      </w:r>
      <w:r w:rsidR="00A545B5" w:rsidRPr="0004514F">
        <w:rPr>
          <w:rFonts w:cs="Arial"/>
          <w:lang w:val="en-GB"/>
        </w:rPr>
        <w:t xml:space="preserve"> of </w:t>
      </w:r>
      <w:r w:rsidR="003562AD">
        <w:rPr>
          <w:rFonts w:cs="Arial"/>
          <w:lang w:val="en-GB"/>
        </w:rPr>
        <w:t xml:space="preserve">the </w:t>
      </w:r>
      <w:r w:rsidR="00A545B5" w:rsidRPr="0004514F">
        <w:rPr>
          <w:rFonts w:cs="Arial"/>
          <w:lang w:val="en-GB"/>
        </w:rPr>
        <w:t>first semester of</w:t>
      </w:r>
      <w:r w:rsidR="00FA4A85">
        <w:rPr>
          <w:rFonts w:cs="Arial"/>
          <w:lang w:val="en-GB"/>
        </w:rPr>
        <w:t xml:space="preserve"> the</w:t>
      </w:r>
      <w:r w:rsidR="00A545B5" w:rsidRPr="0004514F">
        <w:rPr>
          <w:rFonts w:cs="Arial"/>
          <w:lang w:val="en-GB"/>
        </w:rPr>
        <w:t xml:space="preserve"> third </w:t>
      </w:r>
      <w:r w:rsidR="00FA4A85">
        <w:rPr>
          <w:rFonts w:cs="Arial"/>
          <w:lang w:val="en-GB"/>
        </w:rPr>
        <w:t>year</w:t>
      </w:r>
      <w:r w:rsidR="00A545B5" w:rsidRPr="0004514F">
        <w:rPr>
          <w:rFonts w:cs="Arial"/>
          <w:lang w:val="en-GB"/>
        </w:rPr>
        <w:t>.</w:t>
      </w:r>
    </w:p>
    <w:p w:rsidR="00A545B5" w:rsidRPr="0004514F" w:rsidRDefault="00100A11" w:rsidP="00A545B5">
      <w:pPr>
        <w:pStyle w:val="Ttulo1"/>
        <w:rPr>
          <w:lang w:val="en-GB"/>
        </w:rPr>
      </w:pPr>
      <w:r>
        <w:rPr>
          <w:lang w:val="en-GB"/>
        </w:rPr>
        <w:t>Competencies</w:t>
      </w:r>
      <w:r w:rsidR="00E6382B" w:rsidRPr="0004514F">
        <w:rPr>
          <w:lang w:val="en-GB"/>
        </w:rPr>
        <w:t xml:space="preserve"> </w:t>
      </w:r>
      <w:r w:rsidR="00B21941" w:rsidRPr="0004514F">
        <w:rPr>
          <w:lang w:val="en-GB"/>
        </w:rPr>
        <w:t xml:space="preserve">and </w:t>
      </w:r>
      <w:r w:rsidR="00E6382B" w:rsidRPr="0004514F">
        <w:rPr>
          <w:lang w:val="en-GB"/>
        </w:rPr>
        <w:t>L</w:t>
      </w:r>
      <w:r w:rsidR="00B21941" w:rsidRPr="0004514F">
        <w:rPr>
          <w:lang w:val="en-GB"/>
        </w:rPr>
        <w:t xml:space="preserve">earning </w:t>
      </w:r>
      <w:r w:rsidR="00E6382B" w:rsidRPr="0004514F">
        <w:rPr>
          <w:lang w:val="en-GB"/>
        </w:rPr>
        <w:t>Outcomes</w:t>
      </w:r>
    </w:p>
    <w:p w:rsidR="000851EC" w:rsidRDefault="000851EC" w:rsidP="000851EC">
      <w:pPr>
        <w:pStyle w:val="Ttulo2"/>
        <w:jc w:val="both"/>
        <w:rPr>
          <w:rFonts w:ascii="Arial" w:hAnsi="Arial"/>
          <w:b w:val="0"/>
          <w:color w:val="auto"/>
          <w:sz w:val="22"/>
          <w:lang w:val="en-GB"/>
        </w:rPr>
      </w:pPr>
      <w:r w:rsidRPr="000851EC">
        <w:rPr>
          <w:rFonts w:ascii="Arial" w:hAnsi="Arial"/>
          <w:b w:val="0"/>
          <w:color w:val="auto"/>
          <w:sz w:val="22"/>
          <w:lang w:val="en-GB"/>
        </w:rPr>
        <w:t>Besides taking into account the general, transversal and specific competences of the degree, particularly those referred then referred the matter specific competencies and learning following results:</w:t>
      </w:r>
    </w:p>
    <w:p w:rsidR="00D33BC1" w:rsidRPr="000C2786" w:rsidRDefault="00F55D1A" w:rsidP="00F55D1A">
      <w:pPr>
        <w:pStyle w:val="Ttulo2"/>
        <w:rPr>
          <w:sz w:val="22"/>
          <w:lang w:val="en-GB"/>
        </w:rPr>
      </w:pPr>
      <w:r w:rsidRPr="0004514F">
        <w:rPr>
          <w:lang w:val="en-GB"/>
        </w:rPr>
        <w:t xml:space="preserve">General </w:t>
      </w:r>
      <w:r w:rsidR="00100A11">
        <w:rPr>
          <w:lang w:val="en-GB"/>
        </w:rPr>
        <w:t>Competencies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4"/>
        <w:gridCol w:w="8452"/>
      </w:tblGrid>
      <w:tr w:rsidR="00D33BC1" w:rsidRPr="00612072" w:rsidTr="00AA6A54">
        <w:trPr>
          <w:trHeight w:val="778"/>
        </w:trPr>
        <w:tc>
          <w:tcPr>
            <w:tcW w:w="1244" w:type="dxa"/>
            <w:shd w:val="clear" w:color="auto" w:fill="auto"/>
            <w:vAlign w:val="center"/>
          </w:tcPr>
          <w:p w:rsidR="00D33BC1" w:rsidRPr="00AA6A54" w:rsidRDefault="000851EC" w:rsidP="00AA6A54">
            <w:pPr>
              <w:spacing w:before="0" w:after="0"/>
              <w:jc w:val="center"/>
              <w:rPr>
                <w:rFonts w:cs="Arial"/>
                <w:szCs w:val="22"/>
                <w:lang w:val="en-GB"/>
              </w:rPr>
            </w:pPr>
            <w:r w:rsidRPr="00AA6A54">
              <w:rPr>
                <w:rFonts w:cs="Arial"/>
                <w:szCs w:val="22"/>
                <w:lang w:val="en-GB"/>
              </w:rPr>
              <w:t>CG2</w:t>
            </w:r>
          </w:p>
        </w:tc>
        <w:tc>
          <w:tcPr>
            <w:tcW w:w="8452" w:type="dxa"/>
            <w:shd w:val="clear" w:color="auto" w:fill="auto"/>
          </w:tcPr>
          <w:p w:rsidR="00D33BC1" w:rsidRPr="00AA6A54" w:rsidRDefault="000851EC" w:rsidP="00AA6A54">
            <w:pPr>
              <w:spacing w:before="0" w:after="0"/>
              <w:jc w:val="both"/>
              <w:rPr>
                <w:rFonts w:cs="Arial"/>
                <w:szCs w:val="22"/>
                <w:lang w:val="en-US"/>
              </w:rPr>
            </w:pPr>
            <w:r w:rsidRPr="00AA6A54">
              <w:rPr>
                <w:rFonts w:cs="Arial"/>
                <w:szCs w:val="22"/>
                <w:lang w:val="en-US"/>
              </w:rPr>
              <w:t>That students can apply their knowledge to their work or vocation in a professional manner and have competences typically demonstrated through devising and sustaining arguments and solving problems in education</w:t>
            </w:r>
          </w:p>
        </w:tc>
      </w:tr>
      <w:tr w:rsidR="000851EC" w:rsidRPr="00612072" w:rsidTr="00AA6A54">
        <w:trPr>
          <w:trHeight w:val="778"/>
        </w:trPr>
        <w:tc>
          <w:tcPr>
            <w:tcW w:w="1244" w:type="dxa"/>
            <w:shd w:val="clear" w:color="auto" w:fill="auto"/>
            <w:vAlign w:val="center"/>
          </w:tcPr>
          <w:p w:rsidR="000851EC" w:rsidRPr="00AA6A54" w:rsidRDefault="000851EC" w:rsidP="00AA6A54">
            <w:pPr>
              <w:spacing w:before="0" w:after="0"/>
              <w:jc w:val="center"/>
              <w:rPr>
                <w:szCs w:val="22"/>
              </w:rPr>
            </w:pPr>
            <w:r w:rsidRPr="00AA6A54">
              <w:rPr>
                <w:rFonts w:cs="Arial"/>
                <w:szCs w:val="22"/>
                <w:lang w:val="en-GB"/>
              </w:rPr>
              <w:t>CG3</w:t>
            </w:r>
          </w:p>
        </w:tc>
        <w:tc>
          <w:tcPr>
            <w:tcW w:w="8452" w:type="dxa"/>
            <w:shd w:val="clear" w:color="auto" w:fill="auto"/>
          </w:tcPr>
          <w:p w:rsidR="000851EC" w:rsidRPr="00AA6A54" w:rsidRDefault="000851EC" w:rsidP="00AA6A54">
            <w:pPr>
              <w:spacing w:before="0" w:after="0"/>
              <w:jc w:val="both"/>
              <w:rPr>
                <w:rFonts w:cs="Arial"/>
                <w:szCs w:val="22"/>
                <w:lang w:val="en-US"/>
              </w:rPr>
            </w:pPr>
            <w:r w:rsidRPr="00AA6A54">
              <w:rPr>
                <w:rFonts w:cs="Arial"/>
                <w:szCs w:val="22"/>
                <w:lang w:val="en-US"/>
              </w:rPr>
              <w:t>That students have the ability to gather and interpret relevant data (usually within their field of study) to inform judgments that include reflection on relevant social, scientific or ethical.</w:t>
            </w:r>
          </w:p>
        </w:tc>
      </w:tr>
      <w:tr w:rsidR="000851EC" w:rsidRPr="00612072" w:rsidTr="00AA6A54">
        <w:trPr>
          <w:trHeight w:val="514"/>
        </w:trPr>
        <w:tc>
          <w:tcPr>
            <w:tcW w:w="1244" w:type="dxa"/>
            <w:shd w:val="clear" w:color="auto" w:fill="auto"/>
            <w:vAlign w:val="center"/>
          </w:tcPr>
          <w:p w:rsidR="000851EC" w:rsidRPr="00AA6A54" w:rsidRDefault="000851EC" w:rsidP="00AA6A54">
            <w:pPr>
              <w:spacing w:before="0" w:after="0"/>
              <w:jc w:val="center"/>
              <w:rPr>
                <w:szCs w:val="22"/>
              </w:rPr>
            </w:pPr>
            <w:r w:rsidRPr="00AA6A54">
              <w:rPr>
                <w:rFonts w:cs="Arial"/>
                <w:szCs w:val="22"/>
                <w:lang w:val="en-GB"/>
              </w:rPr>
              <w:t>CG4</w:t>
            </w:r>
          </w:p>
        </w:tc>
        <w:tc>
          <w:tcPr>
            <w:tcW w:w="8452" w:type="dxa"/>
            <w:shd w:val="clear" w:color="auto" w:fill="auto"/>
          </w:tcPr>
          <w:p w:rsidR="000851EC" w:rsidRPr="00AA6A54" w:rsidRDefault="000851EC" w:rsidP="00AA6A54">
            <w:pPr>
              <w:spacing w:before="0" w:after="0"/>
              <w:jc w:val="both"/>
              <w:rPr>
                <w:rFonts w:cs="Arial"/>
                <w:szCs w:val="22"/>
                <w:lang w:val="en-US"/>
              </w:rPr>
            </w:pPr>
            <w:r w:rsidRPr="00AA6A54">
              <w:rPr>
                <w:rFonts w:cs="Arial"/>
                <w:szCs w:val="22"/>
                <w:lang w:val="en-US"/>
              </w:rPr>
              <w:t>Students can communicate information, ideas, problems and solutions to both specialist and non-specialist audiences.</w:t>
            </w:r>
          </w:p>
        </w:tc>
      </w:tr>
      <w:tr w:rsidR="000851EC" w:rsidRPr="00612072" w:rsidTr="00AA6A54">
        <w:trPr>
          <w:trHeight w:val="514"/>
        </w:trPr>
        <w:tc>
          <w:tcPr>
            <w:tcW w:w="1244" w:type="dxa"/>
            <w:shd w:val="clear" w:color="auto" w:fill="auto"/>
            <w:vAlign w:val="center"/>
          </w:tcPr>
          <w:p w:rsidR="000851EC" w:rsidRPr="00AA6A54" w:rsidRDefault="000851EC" w:rsidP="00AA6A54">
            <w:pPr>
              <w:spacing w:before="0" w:after="0"/>
              <w:jc w:val="center"/>
              <w:rPr>
                <w:szCs w:val="22"/>
              </w:rPr>
            </w:pPr>
            <w:r w:rsidRPr="00AA6A54">
              <w:rPr>
                <w:rFonts w:cs="Arial"/>
                <w:szCs w:val="22"/>
                <w:lang w:val="en-GB"/>
              </w:rPr>
              <w:t>CG5</w:t>
            </w:r>
          </w:p>
        </w:tc>
        <w:tc>
          <w:tcPr>
            <w:tcW w:w="8452" w:type="dxa"/>
            <w:shd w:val="clear" w:color="auto" w:fill="auto"/>
          </w:tcPr>
          <w:p w:rsidR="000851EC" w:rsidRPr="00AA6A54" w:rsidRDefault="000851EC" w:rsidP="00AA6A54">
            <w:pPr>
              <w:spacing w:before="0" w:after="0"/>
              <w:jc w:val="both"/>
              <w:rPr>
                <w:rFonts w:cs="Arial"/>
                <w:szCs w:val="22"/>
                <w:lang w:val="en-US"/>
              </w:rPr>
            </w:pPr>
            <w:r w:rsidRPr="00AA6A54">
              <w:rPr>
                <w:rFonts w:cs="Arial"/>
                <w:szCs w:val="22"/>
                <w:lang w:val="en-US"/>
              </w:rPr>
              <w:t>Students have developed those learning skills needed to undertake further study with a high degree of autonomy.</w:t>
            </w:r>
          </w:p>
        </w:tc>
      </w:tr>
      <w:tr w:rsidR="000851EC" w:rsidRPr="00612072" w:rsidTr="00AA6A54">
        <w:trPr>
          <w:trHeight w:val="1043"/>
        </w:trPr>
        <w:tc>
          <w:tcPr>
            <w:tcW w:w="1244" w:type="dxa"/>
            <w:shd w:val="clear" w:color="auto" w:fill="auto"/>
            <w:vAlign w:val="center"/>
          </w:tcPr>
          <w:p w:rsidR="000851EC" w:rsidRPr="00AA6A54" w:rsidRDefault="000851EC" w:rsidP="00AA6A54">
            <w:pPr>
              <w:spacing w:before="0" w:after="0"/>
              <w:jc w:val="center"/>
              <w:rPr>
                <w:szCs w:val="22"/>
              </w:rPr>
            </w:pPr>
            <w:r w:rsidRPr="00AA6A54">
              <w:rPr>
                <w:rFonts w:cs="Arial"/>
                <w:szCs w:val="22"/>
                <w:lang w:val="en-GB"/>
              </w:rPr>
              <w:t>CG6</w:t>
            </w:r>
          </w:p>
        </w:tc>
        <w:tc>
          <w:tcPr>
            <w:tcW w:w="8452" w:type="dxa"/>
            <w:shd w:val="clear" w:color="auto" w:fill="auto"/>
          </w:tcPr>
          <w:p w:rsidR="000851EC" w:rsidRPr="00AA6A54" w:rsidRDefault="000851EC" w:rsidP="00AA6A54">
            <w:pPr>
              <w:spacing w:before="0" w:after="0"/>
              <w:jc w:val="both"/>
              <w:rPr>
                <w:rFonts w:cs="Arial"/>
                <w:szCs w:val="22"/>
                <w:lang w:val="en-US"/>
              </w:rPr>
            </w:pPr>
            <w:r w:rsidRPr="00AA6A54">
              <w:rPr>
                <w:rFonts w:cs="Arial"/>
                <w:szCs w:val="22"/>
                <w:lang w:val="en-US"/>
              </w:rPr>
              <w:t>Students to develop an ethical commitment to respect fundamental rights, ensuring effective equality of men and women, equal opportunities, non-discrimination and universal accessibility for people with disabilities, as well as the values ​​of a culture of peace and democratic values</w:t>
            </w:r>
          </w:p>
        </w:tc>
      </w:tr>
    </w:tbl>
    <w:p w:rsidR="00AA6A54" w:rsidRDefault="00AA6A54" w:rsidP="00F55D1A">
      <w:pPr>
        <w:pStyle w:val="Ttulo2"/>
        <w:rPr>
          <w:lang w:val="en-GB"/>
        </w:rPr>
      </w:pPr>
    </w:p>
    <w:p w:rsidR="00D33BC1" w:rsidRPr="00784DD3" w:rsidRDefault="00F55D1A" w:rsidP="00F55D1A">
      <w:pPr>
        <w:pStyle w:val="Ttulo2"/>
        <w:rPr>
          <w:szCs w:val="28"/>
          <w:lang w:val="en-GB"/>
        </w:rPr>
      </w:pPr>
      <w:r w:rsidRPr="0004514F">
        <w:rPr>
          <w:lang w:val="en-GB"/>
        </w:rPr>
        <w:t xml:space="preserve">Specific </w:t>
      </w:r>
      <w:r w:rsidR="00100A11">
        <w:rPr>
          <w:lang w:val="en-GB"/>
        </w:rPr>
        <w:t>Competencies</w:t>
      </w:r>
      <w:r w:rsidR="005A3F8A">
        <w:rPr>
          <w:lang w:val="en-GB"/>
        </w:rPr>
        <w:t xml:space="preserve"> –</w:t>
      </w:r>
      <w:r w:rsidR="005A3F8A" w:rsidRPr="00784DD3">
        <w:rPr>
          <w:szCs w:val="28"/>
          <w:lang w:val="en-GB"/>
        </w:rPr>
        <w:t xml:space="preserve"> </w:t>
      </w:r>
      <w:r w:rsidR="00784DD3" w:rsidRPr="00784DD3">
        <w:rPr>
          <w:szCs w:val="28"/>
          <w:lang w:val="en-GB"/>
        </w:rPr>
        <w:t>Education Teacher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8439"/>
      </w:tblGrid>
      <w:tr w:rsidR="00D33BC1" w:rsidRPr="00612072" w:rsidTr="00AA6A54">
        <w:trPr>
          <w:trHeight w:val="470"/>
        </w:trPr>
        <w:tc>
          <w:tcPr>
            <w:tcW w:w="1242" w:type="dxa"/>
            <w:shd w:val="clear" w:color="auto" w:fill="auto"/>
            <w:vAlign w:val="center"/>
          </w:tcPr>
          <w:p w:rsidR="00D33BC1" w:rsidRPr="0004514F" w:rsidRDefault="00EF1D41" w:rsidP="00AA6A54">
            <w:pPr>
              <w:spacing w:before="0" w:after="0"/>
              <w:jc w:val="center"/>
              <w:rPr>
                <w:rFonts w:cs="Arial"/>
                <w:lang w:val="en-GB"/>
              </w:rPr>
            </w:pPr>
            <w:r>
              <w:rPr>
                <w:rFonts w:cs="Arial"/>
                <w:lang w:val="en-GB"/>
              </w:rPr>
              <w:t>CE2</w:t>
            </w:r>
          </w:p>
        </w:tc>
        <w:tc>
          <w:tcPr>
            <w:tcW w:w="8439" w:type="dxa"/>
            <w:shd w:val="clear" w:color="auto" w:fill="auto"/>
            <w:vAlign w:val="center"/>
          </w:tcPr>
          <w:p w:rsidR="00D33BC1" w:rsidRPr="00AA6A54" w:rsidRDefault="00EF1D41" w:rsidP="00AA6A54">
            <w:pPr>
              <w:spacing w:before="0" w:after="0"/>
              <w:jc w:val="both"/>
              <w:rPr>
                <w:rFonts w:cs="Arial"/>
                <w:szCs w:val="22"/>
                <w:lang w:val="en-GB"/>
              </w:rPr>
            </w:pPr>
            <w:r w:rsidRPr="00AA6A54">
              <w:rPr>
                <w:rFonts w:cs="Arial"/>
                <w:szCs w:val="22"/>
                <w:lang w:val="en-GB"/>
              </w:rPr>
              <w:t>Design, plan, develop and evaluate teaching and learning, both individually and in collaboration with other teachers and school professionals.</w:t>
            </w:r>
          </w:p>
        </w:tc>
      </w:tr>
      <w:tr w:rsidR="00EF1D41" w:rsidRPr="00612072" w:rsidTr="00AA6A54">
        <w:trPr>
          <w:trHeight w:val="633"/>
        </w:trPr>
        <w:tc>
          <w:tcPr>
            <w:tcW w:w="1242" w:type="dxa"/>
            <w:shd w:val="clear" w:color="auto" w:fill="auto"/>
            <w:vAlign w:val="center"/>
          </w:tcPr>
          <w:p w:rsidR="00EF1D41" w:rsidRDefault="00EF1D41" w:rsidP="00AA6A54">
            <w:pPr>
              <w:spacing w:before="0" w:after="0"/>
              <w:jc w:val="center"/>
            </w:pPr>
            <w:r w:rsidRPr="00793C62">
              <w:rPr>
                <w:rFonts w:cs="Arial"/>
                <w:lang w:val="en-GB"/>
              </w:rPr>
              <w:t>CE</w:t>
            </w:r>
            <w:r>
              <w:rPr>
                <w:rFonts w:cs="Arial"/>
                <w:lang w:val="en-GB"/>
              </w:rPr>
              <w:t>3</w:t>
            </w:r>
          </w:p>
        </w:tc>
        <w:tc>
          <w:tcPr>
            <w:tcW w:w="8439" w:type="dxa"/>
            <w:shd w:val="clear" w:color="auto" w:fill="auto"/>
            <w:vAlign w:val="center"/>
          </w:tcPr>
          <w:p w:rsidR="00EF1D41" w:rsidRPr="00AA6A54" w:rsidRDefault="00EF1D41" w:rsidP="00AA6A54">
            <w:pPr>
              <w:spacing w:before="0" w:after="0"/>
              <w:jc w:val="both"/>
              <w:rPr>
                <w:rFonts w:cs="Arial"/>
                <w:szCs w:val="22"/>
                <w:lang w:val="en-GB"/>
              </w:rPr>
            </w:pPr>
            <w:r w:rsidRPr="00AA6A54">
              <w:rPr>
                <w:rFonts w:cs="Arial"/>
                <w:szCs w:val="22"/>
                <w:lang w:val="en-GB"/>
              </w:rPr>
              <w:t>Effectively address situations of language learning in multicultural and multilingual contexts. Promote reading and critical analysis of texts of various scientific and cultural content in the school curriculum domains.</w:t>
            </w:r>
          </w:p>
        </w:tc>
      </w:tr>
      <w:tr w:rsidR="00EF1D41" w:rsidRPr="00612072" w:rsidTr="00AA6A54">
        <w:trPr>
          <w:trHeight w:val="644"/>
        </w:trPr>
        <w:tc>
          <w:tcPr>
            <w:tcW w:w="1242" w:type="dxa"/>
            <w:shd w:val="clear" w:color="auto" w:fill="auto"/>
            <w:vAlign w:val="center"/>
          </w:tcPr>
          <w:p w:rsidR="00EF1D41" w:rsidRDefault="00EF1D41" w:rsidP="00AA6A54">
            <w:pPr>
              <w:spacing w:before="0" w:after="0"/>
              <w:jc w:val="center"/>
            </w:pPr>
            <w:r w:rsidRPr="00793C62">
              <w:rPr>
                <w:rFonts w:cs="Arial"/>
                <w:lang w:val="en-GB"/>
              </w:rPr>
              <w:t>CE</w:t>
            </w:r>
            <w:r>
              <w:rPr>
                <w:rFonts w:cs="Arial"/>
                <w:lang w:val="en-GB"/>
              </w:rPr>
              <w:t>4</w:t>
            </w:r>
          </w:p>
        </w:tc>
        <w:tc>
          <w:tcPr>
            <w:tcW w:w="8439" w:type="dxa"/>
            <w:shd w:val="clear" w:color="auto" w:fill="auto"/>
            <w:vAlign w:val="center"/>
          </w:tcPr>
          <w:p w:rsidR="00EF1D41" w:rsidRPr="00AA6A54" w:rsidRDefault="00EF1D41" w:rsidP="00AA6A54">
            <w:pPr>
              <w:spacing w:before="0" w:after="0"/>
              <w:jc w:val="both"/>
              <w:rPr>
                <w:rFonts w:cs="Arial"/>
                <w:szCs w:val="22"/>
                <w:lang w:val="en-GB"/>
              </w:rPr>
            </w:pPr>
            <w:r w:rsidRPr="00AA6A54">
              <w:rPr>
                <w:rFonts w:cs="Arial"/>
                <w:szCs w:val="22"/>
                <w:lang w:val="en-GB"/>
              </w:rPr>
              <w:t>Designing learning spaces and regulate diversity of contexts that address gender equality, equity and respect for human rights which satisfy the values ​​of citizenship education.</w:t>
            </w:r>
          </w:p>
        </w:tc>
      </w:tr>
      <w:tr w:rsidR="00EF1D41" w:rsidRPr="00612072" w:rsidTr="00AA6A54">
        <w:trPr>
          <w:trHeight w:val="596"/>
        </w:trPr>
        <w:tc>
          <w:tcPr>
            <w:tcW w:w="1242" w:type="dxa"/>
            <w:shd w:val="clear" w:color="auto" w:fill="auto"/>
            <w:vAlign w:val="center"/>
          </w:tcPr>
          <w:p w:rsidR="00EF1D41" w:rsidRDefault="00EF1D41" w:rsidP="00AA6A54">
            <w:pPr>
              <w:spacing w:before="0" w:after="0"/>
              <w:jc w:val="center"/>
            </w:pPr>
            <w:r w:rsidRPr="00793C62">
              <w:rPr>
                <w:rFonts w:cs="Arial"/>
                <w:lang w:val="en-GB"/>
              </w:rPr>
              <w:t>CE</w:t>
            </w:r>
            <w:r>
              <w:rPr>
                <w:rFonts w:cs="Arial"/>
                <w:lang w:val="en-GB"/>
              </w:rPr>
              <w:t>5</w:t>
            </w:r>
          </w:p>
        </w:tc>
        <w:tc>
          <w:tcPr>
            <w:tcW w:w="8439" w:type="dxa"/>
            <w:shd w:val="clear" w:color="auto" w:fill="auto"/>
            <w:vAlign w:val="center"/>
          </w:tcPr>
          <w:p w:rsidR="00EF1D41" w:rsidRPr="00AA6A54" w:rsidRDefault="00DC3193" w:rsidP="00AA6A54">
            <w:pPr>
              <w:spacing w:before="0" w:after="0"/>
              <w:jc w:val="both"/>
              <w:rPr>
                <w:rFonts w:cs="Arial"/>
                <w:szCs w:val="22"/>
                <w:lang w:val="en-US"/>
              </w:rPr>
            </w:pPr>
            <w:r w:rsidRPr="00AA6A54">
              <w:rPr>
                <w:rFonts w:cs="Arial"/>
                <w:szCs w:val="22"/>
                <w:lang w:val="en-US"/>
              </w:rPr>
              <w:t>Promote coexistence in the classroom and beyond, solve discipline problems and contribute to the peaceful resolution of conflicts. Encourage and value the effort, perseverance and self-discipline in students.</w:t>
            </w:r>
          </w:p>
        </w:tc>
      </w:tr>
      <w:tr w:rsidR="00EF1D41" w:rsidRPr="00612072" w:rsidTr="00AA6A54">
        <w:trPr>
          <w:trHeight w:val="644"/>
        </w:trPr>
        <w:tc>
          <w:tcPr>
            <w:tcW w:w="1242" w:type="dxa"/>
            <w:shd w:val="clear" w:color="auto" w:fill="auto"/>
            <w:vAlign w:val="center"/>
          </w:tcPr>
          <w:p w:rsidR="00EF1D41" w:rsidRDefault="00EF1D41" w:rsidP="00AA6A54">
            <w:pPr>
              <w:spacing w:before="0" w:after="0"/>
              <w:jc w:val="center"/>
            </w:pPr>
            <w:r w:rsidRPr="00793C62">
              <w:rPr>
                <w:rFonts w:cs="Arial"/>
                <w:lang w:val="en-GB"/>
              </w:rPr>
              <w:t>CE</w:t>
            </w:r>
            <w:r>
              <w:rPr>
                <w:rFonts w:cs="Arial"/>
                <w:lang w:val="en-GB"/>
              </w:rPr>
              <w:t>6</w:t>
            </w:r>
          </w:p>
        </w:tc>
        <w:tc>
          <w:tcPr>
            <w:tcW w:w="8439" w:type="dxa"/>
            <w:shd w:val="clear" w:color="auto" w:fill="auto"/>
            <w:vAlign w:val="center"/>
          </w:tcPr>
          <w:p w:rsidR="00EF1D41" w:rsidRPr="00AA6A54" w:rsidRDefault="00DC3193" w:rsidP="00AA6A54">
            <w:pPr>
              <w:spacing w:before="0" w:after="0"/>
              <w:jc w:val="both"/>
              <w:rPr>
                <w:rFonts w:cs="Arial"/>
                <w:szCs w:val="22"/>
                <w:lang w:val="en-GB"/>
              </w:rPr>
            </w:pPr>
            <w:r w:rsidRPr="00AA6A54">
              <w:rPr>
                <w:rFonts w:cs="Arial"/>
                <w:szCs w:val="22"/>
                <w:lang w:val="en-GB"/>
              </w:rPr>
              <w:t>Understand the organization of primary schools and the diversity of actions comprising operation. Perform the functions of mentoring and guidance to students and their families, meeting the unique educational needs of students</w:t>
            </w:r>
          </w:p>
        </w:tc>
      </w:tr>
      <w:tr w:rsidR="00EF1D41" w:rsidRPr="00612072" w:rsidTr="00AA6A54">
        <w:trPr>
          <w:trHeight w:val="633"/>
        </w:trPr>
        <w:tc>
          <w:tcPr>
            <w:tcW w:w="1242" w:type="dxa"/>
            <w:shd w:val="clear" w:color="auto" w:fill="auto"/>
            <w:vAlign w:val="center"/>
          </w:tcPr>
          <w:p w:rsidR="00EF1D41" w:rsidRDefault="00EF1D41" w:rsidP="00AA6A54">
            <w:pPr>
              <w:spacing w:before="0" w:after="0"/>
              <w:jc w:val="center"/>
            </w:pPr>
            <w:r w:rsidRPr="00793C62">
              <w:rPr>
                <w:rFonts w:cs="Arial"/>
                <w:lang w:val="en-GB"/>
              </w:rPr>
              <w:t>CE</w:t>
            </w:r>
            <w:r>
              <w:rPr>
                <w:rFonts w:cs="Arial"/>
                <w:lang w:val="en-GB"/>
              </w:rPr>
              <w:t>7</w:t>
            </w:r>
          </w:p>
        </w:tc>
        <w:tc>
          <w:tcPr>
            <w:tcW w:w="8439" w:type="dxa"/>
            <w:shd w:val="clear" w:color="auto" w:fill="auto"/>
            <w:vAlign w:val="center"/>
          </w:tcPr>
          <w:p w:rsidR="00EF1D41" w:rsidRPr="00AA6A54" w:rsidRDefault="00DC3193" w:rsidP="00AA6A54">
            <w:pPr>
              <w:spacing w:before="0" w:after="0"/>
              <w:jc w:val="both"/>
              <w:rPr>
                <w:rFonts w:cs="Arial"/>
                <w:szCs w:val="22"/>
                <w:lang w:val="en-GB"/>
              </w:rPr>
            </w:pPr>
            <w:r w:rsidRPr="00AA6A54">
              <w:rPr>
                <w:rFonts w:cs="Arial"/>
                <w:szCs w:val="22"/>
                <w:lang w:val="en-GB"/>
              </w:rPr>
              <w:t>Collaborate with the various sectors of the educational community and the social environment. Assume the educational dimension of the teaching profession and promote democratic education for active citizenship.</w:t>
            </w:r>
          </w:p>
        </w:tc>
      </w:tr>
      <w:tr w:rsidR="00EF1D41" w:rsidRPr="00612072" w:rsidTr="00AA6A54">
        <w:trPr>
          <w:trHeight w:val="470"/>
        </w:trPr>
        <w:tc>
          <w:tcPr>
            <w:tcW w:w="1242" w:type="dxa"/>
            <w:shd w:val="clear" w:color="auto" w:fill="auto"/>
            <w:vAlign w:val="center"/>
          </w:tcPr>
          <w:p w:rsidR="00EF1D41" w:rsidRDefault="00EF1D41" w:rsidP="00AA6A54">
            <w:pPr>
              <w:spacing w:before="0" w:after="0"/>
              <w:jc w:val="center"/>
            </w:pPr>
            <w:r w:rsidRPr="00793C62">
              <w:rPr>
                <w:rFonts w:cs="Arial"/>
                <w:lang w:val="en-GB"/>
              </w:rPr>
              <w:t>CE</w:t>
            </w:r>
            <w:r>
              <w:rPr>
                <w:rFonts w:cs="Arial"/>
                <w:lang w:val="en-GB"/>
              </w:rPr>
              <w:t>8</w:t>
            </w:r>
          </w:p>
        </w:tc>
        <w:tc>
          <w:tcPr>
            <w:tcW w:w="8439" w:type="dxa"/>
            <w:shd w:val="clear" w:color="auto" w:fill="auto"/>
            <w:vAlign w:val="center"/>
          </w:tcPr>
          <w:p w:rsidR="00EF1D41" w:rsidRPr="00AA6A54" w:rsidRDefault="00DC3193" w:rsidP="00AA6A54">
            <w:pPr>
              <w:spacing w:before="0" w:after="0"/>
              <w:jc w:val="both"/>
              <w:rPr>
                <w:rFonts w:cs="Arial"/>
                <w:szCs w:val="22"/>
                <w:lang w:val="en-GB"/>
              </w:rPr>
            </w:pPr>
            <w:r w:rsidRPr="00AA6A54">
              <w:rPr>
                <w:rFonts w:cs="Arial"/>
                <w:szCs w:val="22"/>
                <w:lang w:val="en-GB"/>
              </w:rPr>
              <w:t>Maintain a critical and autonomous with respect to knowledge, values, and public and private social institutions relationship.</w:t>
            </w:r>
          </w:p>
        </w:tc>
      </w:tr>
      <w:tr w:rsidR="00EF1D41" w:rsidRPr="00612072" w:rsidTr="00AA6A54">
        <w:trPr>
          <w:trHeight w:val="317"/>
        </w:trPr>
        <w:tc>
          <w:tcPr>
            <w:tcW w:w="1242" w:type="dxa"/>
            <w:shd w:val="clear" w:color="auto" w:fill="auto"/>
            <w:vAlign w:val="center"/>
          </w:tcPr>
          <w:p w:rsidR="00EF1D41" w:rsidRDefault="00EF1D41" w:rsidP="00AA6A54">
            <w:pPr>
              <w:spacing w:before="0" w:after="0"/>
              <w:jc w:val="center"/>
            </w:pPr>
            <w:r w:rsidRPr="00793C62">
              <w:rPr>
                <w:rFonts w:cs="Arial"/>
                <w:lang w:val="en-GB"/>
              </w:rPr>
              <w:t>CE</w:t>
            </w:r>
            <w:r>
              <w:rPr>
                <w:rFonts w:cs="Arial"/>
                <w:lang w:val="en-GB"/>
              </w:rPr>
              <w:t>9</w:t>
            </w:r>
          </w:p>
        </w:tc>
        <w:tc>
          <w:tcPr>
            <w:tcW w:w="8439" w:type="dxa"/>
            <w:shd w:val="clear" w:color="auto" w:fill="auto"/>
            <w:vAlign w:val="center"/>
          </w:tcPr>
          <w:p w:rsidR="00EF1D41" w:rsidRPr="00AA6A54" w:rsidRDefault="00DC3193" w:rsidP="00AA6A54">
            <w:pPr>
              <w:spacing w:before="0" w:after="0"/>
              <w:jc w:val="both"/>
              <w:rPr>
                <w:rFonts w:cs="Arial"/>
                <w:szCs w:val="22"/>
                <w:lang w:val="en-US"/>
              </w:rPr>
            </w:pPr>
            <w:r w:rsidRPr="00AA6A54">
              <w:rPr>
                <w:rFonts w:cs="Arial"/>
                <w:szCs w:val="22"/>
                <w:lang w:val="en-US"/>
              </w:rPr>
              <w:t>Assess individual and collective responsibility in achieving a sustainable future.</w:t>
            </w:r>
          </w:p>
        </w:tc>
      </w:tr>
      <w:tr w:rsidR="00EF1D41" w:rsidRPr="00612072" w:rsidTr="00AA6A54">
        <w:trPr>
          <w:trHeight w:val="470"/>
        </w:trPr>
        <w:tc>
          <w:tcPr>
            <w:tcW w:w="1242" w:type="dxa"/>
            <w:shd w:val="clear" w:color="auto" w:fill="auto"/>
            <w:vAlign w:val="center"/>
          </w:tcPr>
          <w:p w:rsidR="00EF1D41" w:rsidRDefault="00EF1D41" w:rsidP="00AA6A54">
            <w:pPr>
              <w:spacing w:before="0" w:after="0"/>
              <w:jc w:val="center"/>
            </w:pPr>
            <w:r w:rsidRPr="00793C62">
              <w:rPr>
                <w:rFonts w:cs="Arial"/>
                <w:lang w:val="en-GB"/>
              </w:rPr>
              <w:t>CE</w:t>
            </w:r>
            <w:r>
              <w:rPr>
                <w:rFonts w:cs="Arial"/>
                <w:lang w:val="en-GB"/>
              </w:rPr>
              <w:t>10</w:t>
            </w:r>
          </w:p>
        </w:tc>
        <w:tc>
          <w:tcPr>
            <w:tcW w:w="8439" w:type="dxa"/>
            <w:shd w:val="clear" w:color="auto" w:fill="auto"/>
            <w:vAlign w:val="center"/>
          </w:tcPr>
          <w:p w:rsidR="00EF1D41" w:rsidRPr="00AA6A54" w:rsidRDefault="00DC3193" w:rsidP="00AA6A54">
            <w:pPr>
              <w:spacing w:before="0" w:after="0"/>
              <w:jc w:val="both"/>
              <w:rPr>
                <w:rFonts w:cs="Arial"/>
                <w:szCs w:val="22"/>
                <w:lang w:val="en-GB"/>
              </w:rPr>
            </w:pPr>
            <w:r w:rsidRPr="00AA6A54">
              <w:rPr>
                <w:rFonts w:cs="Arial"/>
                <w:szCs w:val="22"/>
                <w:lang w:val="en-GB"/>
              </w:rPr>
              <w:t>Reflect on classroom practices to innovate and improve teaching. Acquire habits and skills for independent and cooperative learning among students and promote</w:t>
            </w:r>
          </w:p>
        </w:tc>
      </w:tr>
      <w:tr w:rsidR="00EF1D41" w:rsidRPr="00612072" w:rsidTr="00AA6A54">
        <w:trPr>
          <w:trHeight w:val="644"/>
        </w:trPr>
        <w:tc>
          <w:tcPr>
            <w:tcW w:w="1242" w:type="dxa"/>
            <w:shd w:val="clear" w:color="auto" w:fill="auto"/>
            <w:vAlign w:val="center"/>
          </w:tcPr>
          <w:p w:rsidR="00EF1D41" w:rsidRDefault="00EF1D41" w:rsidP="00AA6A54">
            <w:pPr>
              <w:spacing w:before="0" w:after="0"/>
              <w:jc w:val="center"/>
            </w:pPr>
            <w:r w:rsidRPr="00793C62">
              <w:rPr>
                <w:rFonts w:cs="Arial"/>
                <w:lang w:val="en-GB"/>
              </w:rPr>
              <w:t>CE</w:t>
            </w:r>
            <w:r>
              <w:rPr>
                <w:rFonts w:cs="Arial"/>
                <w:lang w:val="en-GB"/>
              </w:rPr>
              <w:t>11</w:t>
            </w:r>
          </w:p>
        </w:tc>
        <w:tc>
          <w:tcPr>
            <w:tcW w:w="8439" w:type="dxa"/>
            <w:shd w:val="clear" w:color="auto" w:fill="auto"/>
            <w:vAlign w:val="center"/>
          </w:tcPr>
          <w:p w:rsidR="00EF1D41" w:rsidRPr="00AA6A54" w:rsidRDefault="00DC3193" w:rsidP="00AA6A54">
            <w:pPr>
              <w:spacing w:before="0" w:after="0"/>
              <w:jc w:val="both"/>
              <w:rPr>
                <w:rFonts w:cs="Arial"/>
                <w:szCs w:val="22"/>
                <w:lang w:val="en-GB"/>
              </w:rPr>
            </w:pPr>
            <w:r w:rsidRPr="00AA6A54">
              <w:rPr>
                <w:rFonts w:cs="Arial"/>
                <w:szCs w:val="22"/>
                <w:lang w:val="en-GB"/>
              </w:rPr>
              <w:t>Know and apply classroom information technologies and communication. Selectively distinguish audiovisual information that contributes to learning, civic education and cultural richness.</w:t>
            </w:r>
          </w:p>
        </w:tc>
      </w:tr>
    </w:tbl>
    <w:p w:rsidR="00986035" w:rsidRPr="0004514F" w:rsidRDefault="006860CD" w:rsidP="006860CD">
      <w:pPr>
        <w:pStyle w:val="Ttulo2"/>
        <w:rPr>
          <w:rFonts w:ascii="Arial" w:hAnsi="Arial"/>
          <w:sz w:val="22"/>
          <w:lang w:val="en-GB"/>
        </w:rPr>
      </w:pPr>
      <w:r w:rsidRPr="0004514F">
        <w:rPr>
          <w:lang w:val="en-GB"/>
        </w:rPr>
        <w:t xml:space="preserve">Specific </w:t>
      </w:r>
      <w:r w:rsidR="00100A11">
        <w:rPr>
          <w:lang w:val="en-GB"/>
        </w:rPr>
        <w:t>Competencies</w:t>
      </w:r>
      <w:r w:rsidRPr="0004514F">
        <w:rPr>
          <w:lang w:val="en-GB"/>
        </w:rPr>
        <w:t xml:space="preserve"> –</w:t>
      </w:r>
      <w:r w:rsidRPr="000851EC">
        <w:rPr>
          <w:szCs w:val="28"/>
          <w:lang w:val="en-GB"/>
        </w:rPr>
        <w:t xml:space="preserve"> </w:t>
      </w:r>
      <w:r w:rsidR="000851EC">
        <w:rPr>
          <w:szCs w:val="28"/>
          <w:lang w:val="en-GB"/>
        </w:rPr>
        <w:t>I</w:t>
      </w:r>
      <w:r w:rsidR="00784DD3">
        <w:rPr>
          <w:szCs w:val="28"/>
          <w:lang w:val="en-GB"/>
        </w:rPr>
        <w:t>nnovation and Project in P</w:t>
      </w:r>
      <w:r w:rsidR="000851EC" w:rsidRPr="000851EC">
        <w:rPr>
          <w:szCs w:val="28"/>
          <w:lang w:val="en-GB"/>
        </w:rPr>
        <w:t>ri</w:t>
      </w:r>
      <w:r w:rsidR="00784DD3">
        <w:rPr>
          <w:szCs w:val="28"/>
          <w:lang w:val="en-GB"/>
        </w:rPr>
        <w:t>mary E</w:t>
      </w:r>
      <w:r w:rsidR="000851EC" w:rsidRPr="000851EC">
        <w:rPr>
          <w:szCs w:val="28"/>
          <w:lang w:val="en-GB"/>
        </w:rPr>
        <w:t>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6"/>
        <w:gridCol w:w="8465"/>
      </w:tblGrid>
      <w:tr w:rsidR="005A1518" w:rsidRPr="00612072" w:rsidTr="00AA6A54">
        <w:trPr>
          <w:trHeight w:val="270"/>
        </w:trPr>
        <w:tc>
          <w:tcPr>
            <w:tcW w:w="1246" w:type="dxa"/>
            <w:shd w:val="clear" w:color="auto" w:fill="auto"/>
            <w:vAlign w:val="center"/>
          </w:tcPr>
          <w:p w:rsidR="005A1518" w:rsidRPr="0004514F" w:rsidRDefault="000851EC" w:rsidP="00AA6A54">
            <w:pPr>
              <w:spacing w:before="0" w:after="0"/>
              <w:rPr>
                <w:rFonts w:cs="Arial"/>
                <w:lang w:val="en-GB"/>
              </w:rPr>
            </w:pPr>
            <w:r>
              <w:rPr>
                <w:rFonts w:cs="Arial"/>
                <w:lang w:val="en-GB"/>
              </w:rPr>
              <w:t>CEM15.1</w:t>
            </w:r>
          </w:p>
        </w:tc>
        <w:tc>
          <w:tcPr>
            <w:tcW w:w="8465" w:type="dxa"/>
            <w:shd w:val="clear" w:color="auto" w:fill="auto"/>
            <w:vAlign w:val="center"/>
          </w:tcPr>
          <w:p w:rsidR="005A1518" w:rsidRPr="00784DD3" w:rsidRDefault="000851EC" w:rsidP="00AA6A54">
            <w:pPr>
              <w:spacing w:before="0" w:after="0"/>
              <w:rPr>
                <w:rFonts w:cs="Arial"/>
                <w:szCs w:val="22"/>
                <w:lang w:val="en-GB"/>
              </w:rPr>
            </w:pPr>
            <w:r w:rsidRPr="00784DD3">
              <w:rPr>
                <w:rFonts w:cs="Arial"/>
                <w:szCs w:val="22"/>
                <w:lang w:val="en-GB"/>
              </w:rPr>
              <w:t>Ability to interpret the concept and context of educational innovation.</w:t>
            </w:r>
          </w:p>
        </w:tc>
      </w:tr>
      <w:tr w:rsidR="005A1518" w:rsidRPr="00612072" w:rsidTr="00AA6A54">
        <w:trPr>
          <w:trHeight w:val="574"/>
        </w:trPr>
        <w:tc>
          <w:tcPr>
            <w:tcW w:w="1246" w:type="dxa"/>
            <w:shd w:val="clear" w:color="auto" w:fill="auto"/>
          </w:tcPr>
          <w:p w:rsidR="005A1518" w:rsidRPr="0004514F" w:rsidRDefault="000851EC" w:rsidP="00AA6A54">
            <w:pPr>
              <w:spacing w:before="0" w:after="0"/>
              <w:jc w:val="both"/>
              <w:rPr>
                <w:rFonts w:cs="Arial"/>
                <w:lang w:val="en-GB"/>
              </w:rPr>
            </w:pPr>
            <w:r>
              <w:rPr>
                <w:rFonts w:cs="Arial"/>
                <w:lang w:val="en-GB"/>
              </w:rPr>
              <w:t>CEM15.2</w:t>
            </w:r>
          </w:p>
        </w:tc>
        <w:tc>
          <w:tcPr>
            <w:tcW w:w="8465" w:type="dxa"/>
            <w:shd w:val="clear" w:color="auto" w:fill="auto"/>
            <w:vAlign w:val="center"/>
          </w:tcPr>
          <w:p w:rsidR="005A1518" w:rsidRPr="00784DD3" w:rsidRDefault="000851EC" w:rsidP="00AA6A54">
            <w:pPr>
              <w:tabs>
                <w:tab w:val="left" w:pos="2475"/>
              </w:tabs>
              <w:spacing w:before="0" w:after="0"/>
              <w:rPr>
                <w:rFonts w:cs="Arial"/>
                <w:szCs w:val="22"/>
                <w:lang w:val="en-GB"/>
              </w:rPr>
            </w:pPr>
            <w:r w:rsidRPr="00784DD3">
              <w:rPr>
                <w:rFonts w:cs="Arial"/>
                <w:szCs w:val="22"/>
                <w:lang w:val="en-GB"/>
              </w:rPr>
              <w:t>Conceptual and instrumental-functional domain of the basic processes of educational innovation in Primary Education</w:t>
            </w:r>
          </w:p>
        </w:tc>
      </w:tr>
      <w:tr w:rsidR="005A1518" w:rsidRPr="00612072" w:rsidTr="00AA6A54">
        <w:trPr>
          <w:trHeight w:val="861"/>
        </w:trPr>
        <w:tc>
          <w:tcPr>
            <w:tcW w:w="1246" w:type="dxa"/>
            <w:shd w:val="clear" w:color="auto" w:fill="auto"/>
          </w:tcPr>
          <w:p w:rsidR="005A1518" w:rsidRPr="0004514F" w:rsidRDefault="000851EC" w:rsidP="00AA6A54">
            <w:pPr>
              <w:spacing w:before="0" w:after="0"/>
              <w:jc w:val="both"/>
              <w:rPr>
                <w:rFonts w:cs="Arial"/>
                <w:lang w:val="en-GB"/>
              </w:rPr>
            </w:pPr>
            <w:r>
              <w:rPr>
                <w:rFonts w:cs="Arial"/>
                <w:lang w:val="en-GB"/>
              </w:rPr>
              <w:t>CEM15.3</w:t>
            </w:r>
          </w:p>
        </w:tc>
        <w:tc>
          <w:tcPr>
            <w:tcW w:w="8465" w:type="dxa"/>
            <w:shd w:val="clear" w:color="auto" w:fill="auto"/>
            <w:vAlign w:val="center"/>
          </w:tcPr>
          <w:p w:rsidR="005A1518" w:rsidRPr="00784DD3" w:rsidRDefault="00784DD3" w:rsidP="00AA6A54">
            <w:pPr>
              <w:tabs>
                <w:tab w:val="left" w:pos="2475"/>
              </w:tabs>
              <w:spacing w:before="0" w:after="0"/>
              <w:rPr>
                <w:rFonts w:cs="Arial"/>
                <w:szCs w:val="22"/>
                <w:lang w:val="en-US"/>
              </w:rPr>
            </w:pPr>
            <w:r w:rsidRPr="00784DD3">
              <w:rPr>
                <w:rFonts w:cs="Arial"/>
                <w:szCs w:val="22"/>
                <w:lang w:val="en-US"/>
              </w:rPr>
              <w:t>Being able to make appropriate diagnostic processes needs and areas of improvement decisions and selection, design, implementation and evaluation of innovation processes with those chords.</w:t>
            </w:r>
          </w:p>
        </w:tc>
      </w:tr>
    </w:tbl>
    <w:p w:rsidR="00FA7C36" w:rsidRDefault="00FA7C36" w:rsidP="00B21941">
      <w:pPr>
        <w:pStyle w:val="Ttulo2"/>
        <w:rPr>
          <w:lang w:val="en-GB"/>
        </w:rPr>
      </w:pPr>
    </w:p>
    <w:p w:rsidR="00B21941" w:rsidRPr="0004514F" w:rsidRDefault="00E6382B" w:rsidP="00B21941">
      <w:pPr>
        <w:pStyle w:val="Ttulo2"/>
        <w:rPr>
          <w:lang w:val="en-GB"/>
        </w:rPr>
      </w:pPr>
      <w:r w:rsidRPr="0004514F">
        <w:rPr>
          <w:lang w:val="en-GB"/>
        </w:rPr>
        <w:t>Learning</w:t>
      </w:r>
      <w:r w:rsidR="00B21941" w:rsidRPr="0004514F">
        <w:rPr>
          <w:lang w:val="en-GB"/>
        </w:rPr>
        <w:t xml:space="preserve"> </w:t>
      </w:r>
      <w:r w:rsidRPr="0004514F">
        <w:rPr>
          <w:lang w:val="en-GB"/>
        </w:rPr>
        <w:t>Outcomes</w:t>
      </w:r>
    </w:p>
    <w:p w:rsidR="00D33BC1" w:rsidRPr="0004514F" w:rsidRDefault="00242B2D" w:rsidP="00E6382B">
      <w:pPr>
        <w:keepNext/>
        <w:jc w:val="both"/>
        <w:rPr>
          <w:rFonts w:cs="Arial"/>
          <w:lang w:val="en-GB"/>
        </w:rPr>
      </w:pPr>
      <w:r w:rsidRPr="00242B2D">
        <w:rPr>
          <w:rFonts w:cs="Arial"/>
          <w:lang w:val="en-GB"/>
        </w:rPr>
        <w:t>Learning outcomes translate these specific skills in the following learning outcomes</w:t>
      </w:r>
      <w:r w:rsidR="00762CCA" w:rsidRPr="0004514F">
        <w:rPr>
          <w:rFonts w:cs="Arial"/>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8"/>
        <w:gridCol w:w="8413"/>
      </w:tblGrid>
      <w:tr w:rsidR="00784DD3" w:rsidRPr="00612072" w:rsidTr="00AA6A54">
        <w:trPr>
          <w:trHeight w:val="592"/>
        </w:trPr>
        <w:tc>
          <w:tcPr>
            <w:tcW w:w="1238" w:type="dxa"/>
            <w:shd w:val="clear" w:color="auto" w:fill="auto"/>
            <w:vAlign w:val="center"/>
          </w:tcPr>
          <w:p w:rsidR="00784DD3" w:rsidRDefault="00784DD3" w:rsidP="00AA6A54">
            <w:pPr>
              <w:spacing w:before="0" w:after="0"/>
              <w:jc w:val="center"/>
            </w:pPr>
            <w:r w:rsidRPr="00AD143E">
              <w:rPr>
                <w:rFonts w:cs="Arial"/>
                <w:sz w:val="20"/>
              </w:rPr>
              <w:t>RA15.1</w:t>
            </w:r>
          </w:p>
        </w:tc>
        <w:tc>
          <w:tcPr>
            <w:tcW w:w="8413" w:type="dxa"/>
            <w:shd w:val="clear" w:color="auto" w:fill="auto"/>
            <w:vAlign w:val="center"/>
          </w:tcPr>
          <w:p w:rsidR="00784DD3" w:rsidRPr="0004514F" w:rsidRDefault="00242B2D" w:rsidP="00AA6A54">
            <w:pPr>
              <w:spacing w:before="0" w:after="0"/>
              <w:rPr>
                <w:rFonts w:cs="Arial"/>
                <w:lang w:val="en-GB"/>
              </w:rPr>
            </w:pPr>
            <w:r w:rsidRPr="00242B2D">
              <w:rPr>
                <w:rFonts w:cs="Arial"/>
                <w:lang w:val="en-GB"/>
              </w:rPr>
              <w:t>Learn justified from a scientific perspective the concept of innovation, and to understand and analyze the contexts of educational innovation.</w:t>
            </w:r>
          </w:p>
        </w:tc>
      </w:tr>
      <w:tr w:rsidR="00784DD3" w:rsidRPr="00612072" w:rsidTr="00AA6A54">
        <w:trPr>
          <w:trHeight w:val="592"/>
        </w:trPr>
        <w:tc>
          <w:tcPr>
            <w:tcW w:w="1238" w:type="dxa"/>
            <w:shd w:val="clear" w:color="auto" w:fill="auto"/>
            <w:vAlign w:val="center"/>
          </w:tcPr>
          <w:p w:rsidR="00784DD3" w:rsidRDefault="00784DD3" w:rsidP="00AA6A54">
            <w:pPr>
              <w:spacing w:before="0" w:after="0"/>
              <w:jc w:val="center"/>
            </w:pPr>
            <w:r w:rsidRPr="00AD143E">
              <w:rPr>
                <w:rFonts w:cs="Arial"/>
                <w:sz w:val="20"/>
              </w:rPr>
              <w:t>RA15.</w:t>
            </w:r>
            <w:r>
              <w:rPr>
                <w:rFonts w:cs="Arial"/>
                <w:sz w:val="20"/>
              </w:rPr>
              <w:t>2</w:t>
            </w:r>
          </w:p>
        </w:tc>
        <w:tc>
          <w:tcPr>
            <w:tcW w:w="8413" w:type="dxa"/>
            <w:shd w:val="clear" w:color="auto" w:fill="auto"/>
            <w:vAlign w:val="center"/>
          </w:tcPr>
          <w:p w:rsidR="00784DD3" w:rsidRPr="0004514F" w:rsidRDefault="00242B2D" w:rsidP="00AA6A54">
            <w:pPr>
              <w:spacing w:before="0" w:after="0"/>
              <w:rPr>
                <w:rFonts w:cs="Arial"/>
                <w:lang w:val="en-GB"/>
              </w:rPr>
            </w:pPr>
            <w:r w:rsidRPr="00242B2D">
              <w:rPr>
                <w:rFonts w:cs="Arial"/>
                <w:lang w:val="en-GB"/>
              </w:rPr>
              <w:t>Show a mastery of the concepts of innovation and be able to apply and make appropriate decisions for the needs assessment</w:t>
            </w:r>
          </w:p>
        </w:tc>
      </w:tr>
      <w:tr w:rsidR="00784DD3" w:rsidRPr="00612072" w:rsidTr="00AA6A54">
        <w:trPr>
          <w:trHeight w:val="305"/>
        </w:trPr>
        <w:tc>
          <w:tcPr>
            <w:tcW w:w="1238" w:type="dxa"/>
            <w:shd w:val="clear" w:color="auto" w:fill="auto"/>
            <w:vAlign w:val="center"/>
          </w:tcPr>
          <w:p w:rsidR="00784DD3" w:rsidRDefault="00784DD3" w:rsidP="00AA6A54">
            <w:pPr>
              <w:spacing w:before="0" w:after="0"/>
              <w:jc w:val="center"/>
            </w:pPr>
            <w:r w:rsidRPr="00AD143E">
              <w:rPr>
                <w:rFonts w:cs="Arial"/>
                <w:sz w:val="20"/>
              </w:rPr>
              <w:t>RA15.</w:t>
            </w:r>
            <w:r>
              <w:rPr>
                <w:rFonts w:cs="Arial"/>
                <w:sz w:val="20"/>
              </w:rPr>
              <w:t>3</w:t>
            </w:r>
          </w:p>
        </w:tc>
        <w:tc>
          <w:tcPr>
            <w:tcW w:w="8413" w:type="dxa"/>
            <w:shd w:val="clear" w:color="auto" w:fill="auto"/>
            <w:vAlign w:val="center"/>
          </w:tcPr>
          <w:p w:rsidR="00784DD3" w:rsidRPr="0004514F" w:rsidRDefault="00242B2D" w:rsidP="00AA6A54">
            <w:pPr>
              <w:spacing w:before="0" w:after="0"/>
              <w:rPr>
                <w:rFonts w:cs="Arial"/>
                <w:lang w:val="en-GB"/>
              </w:rPr>
            </w:pPr>
            <w:r w:rsidRPr="00242B2D">
              <w:rPr>
                <w:rFonts w:cs="Arial"/>
                <w:lang w:val="en-GB"/>
              </w:rPr>
              <w:t>To design, implement and evaluate processes and innovation plans.</w:t>
            </w:r>
          </w:p>
        </w:tc>
      </w:tr>
    </w:tbl>
    <w:p w:rsidR="0004514F" w:rsidRDefault="00716D89" w:rsidP="00844727">
      <w:pPr>
        <w:pStyle w:val="Ttulo1"/>
      </w:pPr>
      <w:r w:rsidRPr="00844727">
        <w:t>Syllabus</w:t>
      </w:r>
    </w:p>
    <w:p w:rsidR="00DC3193" w:rsidRPr="00DC3193" w:rsidRDefault="00DC3193" w:rsidP="0086593B">
      <w:pPr>
        <w:tabs>
          <w:tab w:val="left" w:pos="993"/>
        </w:tabs>
        <w:spacing w:before="0" w:after="0"/>
        <w:ind w:left="992" w:hanging="992"/>
        <w:rPr>
          <w:lang w:val="en-US"/>
        </w:rPr>
      </w:pPr>
      <w:r w:rsidRPr="00DC3193">
        <w:rPr>
          <w:lang w:val="en-US"/>
        </w:rPr>
        <w:t>Topic</w:t>
      </w:r>
      <w:r>
        <w:rPr>
          <w:lang w:val="en-US"/>
        </w:rPr>
        <w:t xml:space="preserve"> </w:t>
      </w:r>
      <w:r w:rsidRPr="00DC3193">
        <w:rPr>
          <w:lang w:val="en-US"/>
        </w:rPr>
        <w:t>I</w:t>
      </w:r>
      <w:r>
        <w:rPr>
          <w:lang w:val="en-US"/>
        </w:rPr>
        <w:t>.-</w:t>
      </w:r>
      <w:r>
        <w:rPr>
          <w:lang w:val="en-US"/>
        </w:rPr>
        <w:tab/>
      </w:r>
      <w:r w:rsidRPr="00DC3193">
        <w:rPr>
          <w:lang w:val="en-US"/>
        </w:rPr>
        <w:t>Conceptual scope of educational innovation.</w:t>
      </w:r>
    </w:p>
    <w:p w:rsidR="00DC3193" w:rsidRPr="00DC3193" w:rsidRDefault="00DC3193" w:rsidP="0086593B">
      <w:pPr>
        <w:tabs>
          <w:tab w:val="left" w:pos="993"/>
        </w:tabs>
        <w:spacing w:before="0" w:after="0"/>
        <w:ind w:left="992" w:hanging="992"/>
        <w:rPr>
          <w:lang w:val="en-US"/>
        </w:rPr>
      </w:pPr>
      <w:r w:rsidRPr="00DC3193">
        <w:rPr>
          <w:lang w:val="en-US"/>
        </w:rPr>
        <w:t>Topic II.</w:t>
      </w:r>
      <w:r>
        <w:rPr>
          <w:lang w:val="en-US"/>
        </w:rPr>
        <w:t>-</w:t>
      </w:r>
      <w:r>
        <w:rPr>
          <w:lang w:val="en-US"/>
        </w:rPr>
        <w:tab/>
      </w:r>
      <w:r w:rsidRPr="00DC3193">
        <w:rPr>
          <w:lang w:val="en-US"/>
        </w:rPr>
        <w:t>Structure and processes of educational innovation. Application to education in general and primary education.</w:t>
      </w:r>
    </w:p>
    <w:p w:rsidR="00DC3193" w:rsidRPr="00DC3193" w:rsidRDefault="00DC3193" w:rsidP="0086593B">
      <w:pPr>
        <w:tabs>
          <w:tab w:val="left" w:pos="993"/>
        </w:tabs>
        <w:spacing w:before="0" w:after="0"/>
        <w:ind w:left="992" w:hanging="992"/>
        <w:rPr>
          <w:lang w:val="en-US"/>
        </w:rPr>
      </w:pPr>
      <w:r w:rsidRPr="00DC3193">
        <w:rPr>
          <w:lang w:val="en-US"/>
        </w:rPr>
        <w:t>Topic III.</w:t>
      </w:r>
      <w:r>
        <w:rPr>
          <w:lang w:val="en-US"/>
        </w:rPr>
        <w:t>-</w:t>
      </w:r>
      <w:r>
        <w:rPr>
          <w:lang w:val="en-US"/>
        </w:rPr>
        <w:tab/>
      </w:r>
      <w:r w:rsidRPr="00DC3193">
        <w:rPr>
          <w:lang w:val="en-US"/>
        </w:rPr>
        <w:t>Scopes and educational innovation actors</w:t>
      </w:r>
    </w:p>
    <w:p w:rsidR="00DC3193" w:rsidRPr="00DC3193" w:rsidRDefault="00DC3193" w:rsidP="0086593B">
      <w:pPr>
        <w:tabs>
          <w:tab w:val="left" w:pos="993"/>
        </w:tabs>
        <w:spacing w:before="0" w:after="0"/>
        <w:ind w:left="992" w:hanging="992"/>
        <w:rPr>
          <w:lang w:val="en-US"/>
        </w:rPr>
      </w:pPr>
      <w:r w:rsidRPr="00DC3193">
        <w:rPr>
          <w:lang w:val="en-US"/>
        </w:rPr>
        <w:t>Topic IV.</w:t>
      </w:r>
      <w:r>
        <w:rPr>
          <w:lang w:val="en-US"/>
        </w:rPr>
        <w:t>-</w:t>
      </w:r>
      <w:r>
        <w:rPr>
          <w:lang w:val="en-US"/>
        </w:rPr>
        <w:tab/>
      </w:r>
      <w:r w:rsidRPr="00DC3193">
        <w:rPr>
          <w:lang w:val="en-US"/>
        </w:rPr>
        <w:t>Technological dimension of educational innovation.</w:t>
      </w:r>
    </w:p>
    <w:p w:rsidR="00DC3193" w:rsidRPr="00DC3193" w:rsidRDefault="00DC3193" w:rsidP="0086593B">
      <w:pPr>
        <w:tabs>
          <w:tab w:val="left" w:pos="993"/>
        </w:tabs>
        <w:spacing w:before="0" w:after="0"/>
        <w:ind w:left="992" w:hanging="992"/>
        <w:rPr>
          <w:lang w:val="en-US"/>
        </w:rPr>
      </w:pPr>
      <w:r w:rsidRPr="00DC3193">
        <w:rPr>
          <w:lang w:val="en-US"/>
        </w:rPr>
        <w:t>Topic V.</w:t>
      </w:r>
      <w:r>
        <w:rPr>
          <w:lang w:val="en-US"/>
        </w:rPr>
        <w:tab/>
      </w:r>
      <w:r w:rsidRPr="00DC3193">
        <w:rPr>
          <w:lang w:val="en-US"/>
        </w:rPr>
        <w:t>Context of educational innovation: Using ICT, educational research and evaluation.</w:t>
      </w:r>
    </w:p>
    <w:p w:rsidR="00DC3193" w:rsidRPr="00DC3193" w:rsidRDefault="00DC3193" w:rsidP="0086593B">
      <w:pPr>
        <w:tabs>
          <w:tab w:val="left" w:pos="993"/>
        </w:tabs>
        <w:spacing w:before="0" w:after="0"/>
        <w:ind w:left="992" w:hanging="992"/>
        <w:rPr>
          <w:lang w:val="en-US"/>
        </w:rPr>
      </w:pPr>
      <w:r w:rsidRPr="00DC3193">
        <w:rPr>
          <w:lang w:val="en-US"/>
        </w:rPr>
        <w:t>Topic VI.</w:t>
      </w:r>
      <w:r>
        <w:rPr>
          <w:lang w:val="en-US"/>
        </w:rPr>
        <w:t>-</w:t>
      </w:r>
      <w:r>
        <w:rPr>
          <w:lang w:val="en-US"/>
        </w:rPr>
        <w:tab/>
      </w:r>
      <w:r w:rsidRPr="00DC3193">
        <w:rPr>
          <w:lang w:val="en-US"/>
        </w:rPr>
        <w:t>Project Design and Development for Innovation in Education. Application to Primary Education.</w:t>
      </w:r>
    </w:p>
    <w:p w:rsidR="003F528C" w:rsidRPr="00DC3193" w:rsidRDefault="003F528C" w:rsidP="00EA1683">
      <w:pPr>
        <w:pStyle w:val="Ttulo1"/>
        <w:rPr>
          <w:lang w:val="en-US"/>
        </w:rPr>
      </w:pPr>
      <w:r w:rsidRPr="00DC3193">
        <w:rPr>
          <w:lang w:val="en-US"/>
        </w:rPr>
        <w:t>Working plan and methodology</w:t>
      </w:r>
    </w:p>
    <w:p w:rsidR="00025D2C" w:rsidRDefault="00716D89" w:rsidP="00716D89">
      <w:pPr>
        <w:jc w:val="both"/>
        <w:rPr>
          <w:rFonts w:cs="Arial"/>
          <w:lang w:val="en-GB"/>
        </w:rPr>
      </w:pPr>
      <w:r w:rsidRPr="00716D89">
        <w:rPr>
          <w:rFonts w:cs="Arial"/>
          <w:lang w:val="en-GB"/>
        </w:rPr>
        <w:t>Course schedule</w:t>
      </w:r>
      <w:r w:rsidR="007B06FC" w:rsidRPr="00716D89">
        <w:rPr>
          <w:rFonts w:cs="Arial"/>
          <w:lang w:val="en-GB"/>
        </w:rPr>
        <w:t>:</w:t>
      </w:r>
    </w:p>
    <w:tbl>
      <w:tblPr>
        <w:tblStyle w:val="LightList-Accent11"/>
        <w:tblW w:w="0" w:type="auto"/>
        <w:tblLook w:val="04A0"/>
      </w:tblPr>
      <w:tblGrid>
        <w:gridCol w:w="4361"/>
        <w:gridCol w:w="992"/>
        <w:gridCol w:w="1725"/>
        <w:gridCol w:w="2443"/>
      </w:tblGrid>
      <w:tr w:rsidR="00B72DF4" w:rsidRPr="00DC3193" w:rsidTr="00EE7C30">
        <w:trPr>
          <w:cnfStyle w:val="100000000000"/>
          <w:cantSplit/>
          <w:tblHeader/>
        </w:trPr>
        <w:tc>
          <w:tcPr>
            <w:cnfStyle w:val="001000000000"/>
            <w:tcW w:w="4361" w:type="dxa"/>
            <w:tcBorders>
              <w:right w:val="single" w:sz="4" w:space="0" w:color="0070C0"/>
            </w:tcBorders>
          </w:tcPr>
          <w:p w:rsidR="00EA1683" w:rsidRPr="00CC1DB1" w:rsidRDefault="00EA1683" w:rsidP="00B72DF4">
            <w:pPr>
              <w:spacing w:before="0" w:after="0" w:line="276" w:lineRule="auto"/>
              <w:jc w:val="center"/>
              <w:rPr>
                <w:rFonts w:ascii="Times New Roman" w:hAnsi="Times New Roman" w:cs="Times New Roman"/>
                <w:sz w:val="20"/>
                <w:szCs w:val="24"/>
                <w:lang w:val="en-GB"/>
              </w:rPr>
            </w:pPr>
            <w:r w:rsidRPr="00CC1DB1">
              <w:rPr>
                <w:rFonts w:ascii="Times New Roman" w:hAnsi="Times New Roman" w:cs="Times New Roman"/>
                <w:sz w:val="20"/>
                <w:szCs w:val="24"/>
                <w:lang w:val="en-GB"/>
              </w:rPr>
              <w:t>Content (topics)</w:t>
            </w:r>
          </w:p>
        </w:tc>
        <w:tc>
          <w:tcPr>
            <w:tcW w:w="992" w:type="dxa"/>
            <w:tcBorders>
              <w:top w:val="single" w:sz="8" w:space="0" w:color="5B9BD5" w:themeColor="accent1"/>
              <w:left w:val="single" w:sz="4" w:space="0" w:color="0070C0"/>
              <w:bottom w:val="single" w:sz="8" w:space="0" w:color="5B9BD5" w:themeColor="accent1"/>
              <w:right w:val="single" w:sz="4" w:space="0" w:color="0070C0"/>
            </w:tcBorders>
            <w:vAlign w:val="center"/>
          </w:tcPr>
          <w:p w:rsidR="00EA1683" w:rsidRPr="00CC1DB1" w:rsidRDefault="00EA1683" w:rsidP="00EE7C30">
            <w:pPr>
              <w:spacing w:before="0" w:after="0" w:line="276" w:lineRule="auto"/>
              <w:jc w:val="center"/>
              <w:cnfStyle w:val="100000000000"/>
              <w:rPr>
                <w:rFonts w:ascii="Times New Roman" w:hAnsi="Times New Roman" w:cs="Times New Roman"/>
                <w:sz w:val="20"/>
                <w:szCs w:val="24"/>
                <w:lang w:val="en-GB"/>
              </w:rPr>
            </w:pPr>
            <w:r w:rsidRPr="00CC1DB1">
              <w:rPr>
                <w:rFonts w:ascii="Times New Roman" w:hAnsi="Times New Roman" w:cs="Times New Roman"/>
                <w:sz w:val="20"/>
                <w:szCs w:val="24"/>
                <w:lang w:val="en-GB"/>
              </w:rPr>
              <w:t>Study week</w:t>
            </w:r>
          </w:p>
        </w:tc>
        <w:tc>
          <w:tcPr>
            <w:tcW w:w="1725" w:type="dxa"/>
            <w:tcBorders>
              <w:top w:val="single" w:sz="8" w:space="0" w:color="5B9BD5" w:themeColor="accent1"/>
              <w:left w:val="single" w:sz="4" w:space="0" w:color="0070C0"/>
              <w:bottom w:val="single" w:sz="8" w:space="0" w:color="5B9BD5" w:themeColor="accent1"/>
              <w:right w:val="single" w:sz="4" w:space="0" w:color="0070C0"/>
            </w:tcBorders>
          </w:tcPr>
          <w:p w:rsidR="00EA1683" w:rsidRPr="00CC1DB1" w:rsidRDefault="00B72DF4" w:rsidP="00B72DF4">
            <w:pPr>
              <w:spacing w:before="0" w:after="0" w:line="276" w:lineRule="auto"/>
              <w:jc w:val="center"/>
              <w:cnfStyle w:val="100000000000"/>
              <w:rPr>
                <w:rFonts w:ascii="Times New Roman" w:hAnsi="Times New Roman" w:cs="Times New Roman"/>
                <w:sz w:val="20"/>
                <w:szCs w:val="24"/>
                <w:lang w:val="en-GB"/>
              </w:rPr>
            </w:pPr>
            <w:r w:rsidRPr="00CC1DB1">
              <w:rPr>
                <w:rFonts w:ascii="Times New Roman" w:hAnsi="Times New Roman" w:cs="Times New Roman"/>
                <w:sz w:val="20"/>
                <w:szCs w:val="24"/>
                <w:lang w:val="en-GB"/>
              </w:rPr>
              <w:t>L</w:t>
            </w:r>
            <w:r w:rsidR="00EA1683" w:rsidRPr="00CC1DB1">
              <w:rPr>
                <w:rFonts w:ascii="Times New Roman" w:hAnsi="Times New Roman" w:cs="Times New Roman"/>
                <w:sz w:val="20"/>
                <w:szCs w:val="24"/>
                <w:lang w:val="en-GB"/>
              </w:rPr>
              <w:t>ectures</w:t>
            </w:r>
          </w:p>
        </w:tc>
        <w:tc>
          <w:tcPr>
            <w:tcW w:w="2443" w:type="dxa"/>
            <w:tcBorders>
              <w:left w:val="single" w:sz="4" w:space="0" w:color="0070C0"/>
            </w:tcBorders>
          </w:tcPr>
          <w:p w:rsidR="00F77A0F" w:rsidRPr="00CC1DB1" w:rsidRDefault="00B72DF4" w:rsidP="00F77A0F">
            <w:pPr>
              <w:spacing w:before="0" w:after="0" w:line="276" w:lineRule="auto"/>
              <w:jc w:val="center"/>
              <w:cnfStyle w:val="100000000000"/>
              <w:rPr>
                <w:rFonts w:ascii="Times New Roman" w:hAnsi="Times New Roman" w:cs="Times New Roman"/>
                <w:sz w:val="20"/>
                <w:szCs w:val="24"/>
                <w:lang w:val="en-GB"/>
              </w:rPr>
            </w:pPr>
            <w:r w:rsidRPr="00CC1DB1">
              <w:rPr>
                <w:rFonts w:ascii="Times New Roman" w:hAnsi="Times New Roman" w:cs="Times New Roman"/>
                <w:sz w:val="20"/>
                <w:szCs w:val="24"/>
                <w:lang w:val="en-GB"/>
              </w:rPr>
              <w:t>Seminars</w:t>
            </w:r>
            <w:r w:rsidR="00F77A0F" w:rsidRPr="00CC1DB1">
              <w:rPr>
                <w:rFonts w:ascii="Times New Roman" w:hAnsi="Times New Roman" w:cs="Times New Roman"/>
                <w:sz w:val="20"/>
                <w:szCs w:val="24"/>
                <w:lang w:val="en-GB"/>
              </w:rPr>
              <w:t xml:space="preserve"> / Laboratory</w:t>
            </w:r>
          </w:p>
        </w:tc>
      </w:tr>
      <w:tr w:rsidR="00F77A0F" w:rsidRPr="006026D9" w:rsidTr="00EE7C30">
        <w:trPr>
          <w:cnfStyle w:val="000000100000"/>
        </w:trPr>
        <w:tc>
          <w:tcPr>
            <w:cnfStyle w:val="001000000000"/>
            <w:tcW w:w="9521" w:type="dxa"/>
            <w:gridSpan w:val="4"/>
            <w:vAlign w:val="center"/>
          </w:tcPr>
          <w:p w:rsidR="00F77A0F" w:rsidRPr="00CC1DB1" w:rsidRDefault="00F77A0F" w:rsidP="00EE7C30">
            <w:pPr>
              <w:spacing w:before="0" w:after="0"/>
              <w:rPr>
                <w:rFonts w:ascii="Times New Roman" w:hAnsi="Times New Roman" w:cs="Times New Roman"/>
                <w:sz w:val="20"/>
                <w:lang w:val="en-GB"/>
              </w:rPr>
            </w:pPr>
          </w:p>
        </w:tc>
      </w:tr>
      <w:tr w:rsidR="00E65A6C" w:rsidRPr="00CC1DB1" w:rsidTr="003B469D">
        <w:tc>
          <w:tcPr>
            <w:cnfStyle w:val="001000000000"/>
            <w:tcW w:w="4361" w:type="dxa"/>
            <w:tcBorders>
              <w:right w:val="single" w:sz="4" w:space="0" w:color="0070C0"/>
            </w:tcBorders>
            <w:vAlign w:val="bottom"/>
          </w:tcPr>
          <w:p w:rsidR="00E65A6C" w:rsidRPr="00EE7C30" w:rsidRDefault="00E65A6C" w:rsidP="00EE7C30">
            <w:pPr>
              <w:pStyle w:val="Prrafodelista"/>
              <w:numPr>
                <w:ilvl w:val="0"/>
                <w:numId w:val="28"/>
              </w:numPr>
              <w:ind w:left="426"/>
              <w:rPr>
                <w:rFonts w:ascii="Calibri" w:hAnsi="Calibri"/>
                <w:color w:val="000000"/>
                <w:lang w:val="en-US"/>
              </w:rPr>
            </w:pPr>
            <w:r w:rsidRPr="00EE7C30">
              <w:rPr>
                <w:rFonts w:ascii="Calibri" w:hAnsi="Calibri"/>
                <w:color w:val="000000"/>
                <w:lang w:val="en-US"/>
              </w:rPr>
              <w:t>Introduction to the concept of educational innovation</w:t>
            </w:r>
          </w:p>
        </w:tc>
        <w:tc>
          <w:tcPr>
            <w:tcW w:w="992" w:type="dxa"/>
            <w:tcBorders>
              <w:left w:val="single" w:sz="4" w:space="0" w:color="0070C0"/>
              <w:right w:val="single" w:sz="4" w:space="0" w:color="0070C0"/>
            </w:tcBorders>
            <w:vAlign w:val="center"/>
          </w:tcPr>
          <w:p w:rsidR="00E65A6C" w:rsidRPr="00CC1DB1" w:rsidRDefault="00E65A6C" w:rsidP="00EE7C30">
            <w:pPr>
              <w:spacing w:before="0" w:after="0"/>
              <w:jc w:val="center"/>
              <w:cnfStyle w:val="000000000000"/>
              <w:rPr>
                <w:rFonts w:ascii="Times New Roman" w:hAnsi="Times New Roman" w:cs="Times New Roman"/>
                <w:sz w:val="20"/>
                <w:lang w:val="en-GB"/>
              </w:rPr>
            </w:pPr>
            <w:r w:rsidRPr="00CC1DB1">
              <w:rPr>
                <w:rFonts w:ascii="Times New Roman" w:hAnsi="Times New Roman" w:cs="Times New Roman"/>
                <w:sz w:val="20"/>
                <w:lang w:val="en-GB"/>
              </w:rPr>
              <w:t>Week 1</w:t>
            </w:r>
          </w:p>
        </w:tc>
        <w:tc>
          <w:tcPr>
            <w:tcW w:w="1725" w:type="dxa"/>
            <w:tcBorders>
              <w:left w:val="single" w:sz="4" w:space="0" w:color="0070C0"/>
              <w:right w:val="single" w:sz="4" w:space="0" w:color="0070C0"/>
            </w:tcBorders>
            <w:vAlign w:val="center"/>
          </w:tcPr>
          <w:p w:rsidR="00E65A6C" w:rsidRDefault="00E65A6C" w:rsidP="003B469D">
            <w:pPr>
              <w:spacing w:before="0" w:after="0"/>
              <w:jc w:val="center"/>
              <w:cnfStyle w:val="000000000000"/>
              <w:rPr>
                <w:rFonts w:ascii="Times New Roman" w:hAnsi="Times New Roman" w:cs="Times New Roman"/>
                <w:sz w:val="20"/>
                <w:lang w:val="en-GB"/>
              </w:rPr>
            </w:pPr>
            <w:r w:rsidRPr="00CC1DB1">
              <w:rPr>
                <w:rFonts w:ascii="Times New Roman" w:hAnsi="Times New Roman" w:cs="Times New Roman"/>
                <w:sz w:val="20"/>
                <w:lang w:val="en-GB"/>
              </w:rPr>
              <w:t>Online lecture</w:t>
            </w:r>
          </w:p>
          <w:p w:rsidR="00E65A6C" w:rsidRDefault="00E65A6C" w:rsidP="003B469D">
            <w:pPr>
              <w:spacing w:before="0" w:after="0"/>
              <w:jc w:val="center"/>
              <w:cnfStyle w:val="000000000000"/>
              <w:rPr>
                <w:rFonts w:ascii="Times New Roman" w:hAnsi="Times New Roman" w:cs="Times New Roman"/>
                <w:sz w:val="20"/>
                <w:lang w:val="en-GB"/>
              </w:rPr>
            </w:pPr>
            <w:r>
              <w:rPr>
                <w:rFonts w:ascii="Times New Roman" w:hAnsi="Times New Roman" w:cs="Times New Roman"/>
                <w:sz w:val="20"/>
                <w:lang w:val="en-GB"/>
              </w:rPr>
              <w:t>1</w:t>
            </w:r>
            <w:r w:rsidR="003B469D">
              <w:rPr>
                <w:rFonts w:ascii="Times New Roman" w:hAnsi="Times New Roman" w:cs="Times New Roman"/>
                <w:sz w:val="20"/>
                <w:lang w:val="en-GB"/>
              </w:rPr>
              <w:t>1</w:t>
            </w:r>
            <w:r w:rsidRPr="002F5BA7">
              <w:rPr>
                <w:rFonts w:ascii="Times New Roman" w:hAnsi="Times New Roman" w:cs="Times New Roman"/>
                <w:sz w:val="20"/>
                <w:vertAlign w:val="superscript"/>
                <w:lang w:val="en-GB"/>
              </w:rPr>
              <w:t>th</w:t>
            </w:r>
            <w:r>
              <w:rPr>
                <w:rFonts w:ascii="Times New Roman" w:hAnsi="Times New Roman" w:cs="Times New Roman"/>
                <w:sz w:val="20"/>
                <w:lang w:val="en-GB"/>
              </w:rPr>
              <w:t xml:space="preserve"> September</w:t>
            </w:r>
          </w:p>
          <w:p w:rsidR="00E65A6C" w:rsidRPr="00CC1DB1" w:rsidRDefault="003B469D" w:rsidP="003B469D">
            <w:pPr>
              <w:spacing w:before="0" w:after="0"/>
              <w:jc w:val="center"/>
              <w:cnfStyle w:val="000000000000"/>
              <w:rPr>
                <w:rFonts w:ascii="Times New Roman" w:hAnsi="Times New Roman" w:cs="Times New Roman"/>
                <w:sz w:val="20"/>
                <w:lang w:val="en-GB"/>
              </w:rPr>
            </w:pPr>
            <w:r>
              <w:rPr>
                <w:rFonts w:ascii="Times New Roman" w:hAnsi="Times New Roman" w:cs="Times New Roman"/>
                <w:sz w:val="20"/>
                <w:lang w:val="en-GB"/>
              </w:rPr>
              <w:t>19:00-20:30</w:t>
            </w:r>
          </w:p>
        </w:tc>
        <w:tc>
          <w:tcPr>
            <w:tcW w:w="2443" w:type="dxa"/>
            <w:tcBorders>
              <w:left w:val="single" w:sz="4" w:space="0" w:color="0070C0"/>
            </w:tcBorders>
            <w:vAlign w:val="center"/>
          </w:tcPr>
          <w:p w:rsidR="00E65A6C" w:rsidRPr="00CC1DB1" w:rsidRDefault="00E65A6C" w:rsidP="00EE7C30">
            <w:pPr>
              <w:spacing w:before="0" w:after="0"/>
              <w:jc w:val="center"/>
              <w:cnfStyle w:val="000000000000"/>
              <w:rPr>
                <w:rFonts w:ascii="Times New Roman" w:hAnsi="Times New Roman" w:cs="Times New Roman"/>
                <w:sz w:val="20"/>
                <w:lang w:val="en-GB"/>
              </w:rPr>
            </w:pPr>
            <w:r w:rsidRPr="00CC1DB1">
              <w:rPr>
                <w:rFonts w:ascii="Times New Roman" w:hAnsi="Times New Roman" w:cs="Times New Roman"/>
                <w:sz w:val="20"/>
                <w:lang w:val="en-GB"/>
              </w:rPr>
              <w:t>CASE Tool</w:t>
            </w:r>
          </w:p>
          <w:p w:rsidR="00E65A6C" w:rsidRPr="00CC1DB1" w:rsidRDefault="00E65A6C" w:rsidP="00EE7C30">
            <w:pPr>
              <w:spacing w:before="0" w:after="0"/>
              <w:jc w:val="center"/>
              <w:cnfStyle w:val="000000000000"/>
              <w:rPr>
                <w:rFonts w:ascii="Times New Roman" w:hAnsi="Times New Roman" w:cs="Times New Roman"/>
                <w:sz w:val="20"/>
                <w:lang w:val="en-GB"/>
              </w:rPr>
            </w:pPr>
            <w:r w:rsidRPr="00CC1DB1">
              <w:rPr>
                <w:rFonts w:ascii="Times New Roman" w:hAnsi="Times New Roman" w:cs="Times New Roman"/>
                <w:sz w:val="20"/>
                <w:lang w:val="en-GB"/>
              </w:rPr>
              <w:t>(</w:t>
            </w:r>
            <w:r w:rsidRPr="00CC1DB1">
              <w:rPr>
                <w:rFonts w:ascii="Times New Roman" w:hAnsi="Times New Roman" w:cs="Times New Roman"/>
                <w:i/>
                <w:sz w:val="20"/>
                <w:lang w:val="en-GB"/>
              </w:rPr>
              <w:t>Seminar-Documentation</w:t>
            </w:r>
            <w:r w:rsidRPr="00CC1DB1">
              <w:rPr>
                <w:rFonts w:ascii="Times New Roman" w:hAnsi="Times New Roman" w:cs="Times New Roman"/>
                <w:sz w:val="20"/>
                <w:lang w:val="en-GB"/>
              </w:rPr>
              <w:t>)</w:t>
            </w:r>
          </w:p>
        </w:tc>
      </w:tr>
      <w:tr w:rsidR="00E65A6C" w:rsidRPr="00CC1DB1" w:rsidTr="003B469D">
        <w:trPr>
          <w:cnfStyle w:val="000000100000"/>
        </w:trPr>
        <w:tc>
          <w:tcPr>
            <w:cnfStyle w:val="001000000000"/>
            <w:tcW w:w="4361" w:type="dxa"/>
            <w:tcBorders>
              <w:right w:val="single" w:sz="4" w:space="0" w:color="0070C0"/>
            </w:tcBorders>
            <w:vAlign w:val="bottom"/>
          </w:tcPr>
          <w:p w:rsidR="00E65A6C" w:rsidRPr="00EE7C30" w:rsidRDefault="00E65A6C" w:rsidP="00EE7C30">
            <w:pPr>
              <w:pStyle w:val="Prrafodelista"/>
              <w:numPr>
                <w:ilvl w:val="0"/>
                <w:numId w:val="28"/>
              </w:numPr>
              <w:ind w:left="426"/>
              <w:rPr>
                <w:rFonts w:ascii="Calibri" w:hAnsi="Calibri"/>
                <w:color w:val="000000"/>
                <w:lang w:val="en-US"/>
              </w:rPr>
            </w:pPr>
            <w:r w:rsidRPr="00EE7C30">
              <w:rPr>
                <w:rFonts w:ascii="Calibri" w:hAnsi="Calibri"/>
                <w:color w:val="000000"/>
                <w:lang w:val="en-US"/>
              </w:rPr>
              <w:t>Principles and conditions for education innovation</w:t>
            </w:r>
          </w:p>
        </w:tc>
        <w:tc>
          <w:tcPr>
            <w:tcW w:w="992" w:type="dxa"/>
            <w:tcBorders>
              <w:left w:val="single" w:sz="4" w:space="0" w:color="0070C0"/>
              <w:right w:val="single" w:sz="4" w:space="0" w:color="0070C0"/>
            </w:tcBorders>
            <w:vAlign w:val="center"/>
          </w:tcPr>
          <w:p w:rsidR="00E65A6C" w:rsidRPr="00CC1DB1" w:rsidRDefault="00E65A6C" w:rsidP="00EE7C30">
            <w:pPr>
              <w:jc w:val="center"/>
              <w:cnfStyle w:val="000000100000"/>
              <w:rPr>
                <w:rFonts w:ascii="Times New Roman" w:hAnsi="Times New Roman" w:cs="Times New Roman"/>
                <w:sz w:val="20"/>
                <w:lang w:val="en-GB"/>
              </w:rPr>
            </w:pPr>
            <w:r w:rsidRPr="00CC1DB1">
              <w:rPr>
                <w:rFonts w:ascii="Times New Roman" w:hAnsi="Times New Roman" w:cs="Times New Roman"/>
                <w:sz w:val="20"/>
                <w:lang w:val="en-GB"/>
              </w:rPr>
              <w:t>Week 2</w:t>
            </w:r>
          </w:p>
        </w:tc>
        <w:tc>
          <w:tcPr>
            <w:tcW w:w="1725" w:type="dxa"/>
            <w:tcBorders>
              <w:left w:val="single" w:sz="4" w:space="0" w:color="0070C0"/>
              <w:right w:val="single" w:sz="4" w:space="0" w:color="0070C0"/>
            </w:tcBorders>
            <w:vAlign w:val="center"/>
          </w:tcPr>
          <w:p w:rsidR="003B469D" w:rsidRDefault="00E65A6C" w:rsidP="003B469D">
            <w:pPr>
              <w:spacing w:before="0" w:after="0"/>
              <w:jc w:val="center"/>
              <w:cnfStyle w:val="000000100000"/>
              <w:rPr>
                <w:rFonts w:ascii="Times New Roman" w:hAnsi="Times New Roman" w:cs="Times New Roman"/>
                <w:sz w:val="20"/>
                <w:lang w:val="en-GB"/>
              </w:rPr>
            </w:pPr>
            <w:r w:rsidRPr="00CC1DB1">
              <w:rPr>
                <w:rFonts w:ascii="Times New Roman" w:hAnsi="Times New Roman" w:cs="Times New Roman"/>
                <w:sz w:val="20"/>
                <w:lang w:val="en-GB"/>
              </w:rPr>
              <w:t>Online lecture</w:t>
            </w:r>
          </w:p>
          <w:p w:rsidR="00E65A6C" w:rsidRDefault="003B469D" w:rsidP="003B469D">
            <w:pPr>
              <w:spacing w:before="0" w:after="0"/>
              <w:jc w:val="center"/>
              <w:cnfStyle w:val="000000100000"/>
              <w:rPr>
                <w:rFonts w:ascii="Times New Roman" w:hAnsi="Times New Roman" w:cs="Times New Roman"/>
                <w:sz w:val="20"/>
                <w:lang w:val="en-GB"/>
              </w:rPr>
            </w:pPr>
            <w:r>
              <w:rPr>
                <w:rFonts w:ascii="Times New Roman" w:hAnsi="Times New Roman" w:cs="Times New Roman"/>
                <w:sz w:val="20"/>
                <w:lang w:val="en-GB"/>
              </w:rPr>
              <w:t>18</w:t>
            </w:r>
            <w:r w:rsidR="00E65A6C" w:rsidRPr="002F5BA7">
              <w:rPr>
                <w:rFonts w:ascii="Times New Roman" w:hAnsi="Times New Roman" w:cs="Times New Roman"/>
                <w:sz w:val="20"/>
                <w:vertAlign w:val="superscript"/>
                <w:lang w:val="en-GB"/>
              </w:rPr>
              <w:t>th</w:t>
            </w:r>
            <w:r w:rsidR="00E65A6C">
              <w:rPr>
                <w:rFonts w:ascii="Times New Roman" w:hAnsi="Times New Roman" w:cs="Times New Roman"/>
                <w:sz w:val="20"/>
                <w:lang w:val="en-GB"/>
              </w:rPr>
              <w:t xml:space="preserve"> September</w:t>
            </w:r>
          </w:p>
          <w:p w:rsidR="00E65A6C" w:rsidRPr="00CC1DB1" w:rsidRDefault="003B469D" w:rsidP="003B469D">
            <w:pPr>
              <w:spacing w:before="0" w:after="0"/>
              <w:jc w:val="center"/>
              <w:cnfStyle w:val="000000100000"/>
              <w:rPr>
                <w:rFonts w:ascii="Times New Roman" w:hAnsi="Times New Roman" w:cs="Times New Roman"/>
                <w:sz w:val="20"/>
                <w:lang w:val="en-GB"/>
              </w:rPr>
            </w:pPr>
            <w:r>
              <w:rPr>
                <w:rFonts w:ascii="Times New Roman" w:hAnsi="Times New Roman" w:cs="Times New Roman"/>
                <w:sz w:val="20"/>
                <w:lang w:val="en-GB"/>
              </w:rPr>
              <w:t>19:00-20:30</w:t>
            </w:r>
          </w:p>
        </w:tc>
        <w:tc>
          <w:tcPr>
            <w:tcW w:w="2443" w:type="dxa"/>
            <w:tcBorders>
              <w:left w:val="single" w:sz="4" w:space="0" w:color="0070C0"/>
            </w:tcBorders>
            <w:vAlign w:val="center"/>
          </w:tcPr>
          <w:p w:rsidR="00E65A6C" w:rsidRPr="00CC1DB1" w:rsidRDefault="00E65A6C" w:rsidP="00EE7C30">
            <w:pPr>
              <w:spacing w:before="0" w:after="0"/>
              <w:jc w:val="center"/>
              <w:cnfStyle w:val="000000100000"/>
              <w:rPr>
                <w:rFonts w:ascii="Times New Roman" w:hAnsi="Times New Roman" w:cs="Times New Roman"/>
                <w:sz w:val="20"/>
                <w:lang w:val="en-GB"/>
              </w:rPr>
            </w:pPr>
            <w:r w:rsidRPr="00CC1DB1">
              <w:rPr>
                <w:rFonts w:ascii="Times New Roman" w:hAnsi="Times New Roman" w:cs="Times New Roman"/>
                <w:sz w:val="20"/>
                <w:lang w:val="en-GB"/>
              </w:rPr>
              <w:t>UML</w:t>
            </w:r>
          </w:p>
          <w:p w:rsidR="00E65A6C" w:rsidRPr="00CC1DB1" w:rsidRDefault="00E65A6C" w:rsidP="00EE7C30">
            <w:pPr>
              <w:spacing w:before="0" w:after="0"/>
              <w:jc w:val="center"/>
              <w:cnfStyle w:val="000000100000"/>
              <w:rPr>
                <w:rFonts w:ascii="Times New Roman" w:hAnsi="Times New Roman" w:cs="Times New Roman"/>
                <w:sz w:val="20"/>
                <w:lang w:val="en-GB"/>
              </w:rPr>
            </w:pPr>
            <w:r w:rsidRPr="00CC1DB1">
              <w:rPr>
                <w:rFonts w:ascii="Times New Roman" w:hAnsi="Times New Roman" w:cs="Times New Roman"/>
                <w:sz w:val="20"/>
                <w:lang w:val="en-GB"/>
              </w:rPr>
              <w:t>(</w:t>
            </w:r>
            <w:r w:rsidRPr="00CC1DB1">
              <w:rPr>
                <w:rFonts w:ascii="Times New Roman" w:hAnsi="Times New Roman" w:cs="Times New Roman"/>
                <w:i/>
                <w:sz w:val="20"/>
                <w:lang w:val="en-GB"/>
              </w:rPr>
              <w:t>Seminar-Video</w:t>
            </w:r>
            <w:r w:rsidRPr="00CC1DB1">
              <w:rPr>
                <w:rFonts w:ascii="Times New Roman" w:hAnsi="Times New Roman" w:cs="Times New Roman"/>
                <w:sz w:val="20"/>
                <w:lang w:val="en-GB"/>
              </w:rPr>
              <w:t>)</w:t>
            </w:r>
          </w:p>
        </w:tc>
      </w:tr>
      <w:tr w:rsidR="00E65A6C" w:rsidRPr="00612072" w:rsidTr="003B469D">
        <w:tc>
          <w:tcPr>
            <w:cnfStyle w:val="001000000000"/>
            <w:tcW w:w="4361" w:type="dxa"/>
            <w:tcBorders>
              <w:right w:val="single" w:sz="4" w:space="0" w:color="0070C0"/>
            </w:tcBorders>
            <w:vAlign w:val="bottom"/>
          </w:tcPr>
          <w:p w:rsidR="00E65A6C" w:rsidRPr="00EE7C30" w:rsidRDefault="00E65A6C" w:rsidP="00EE7C30">
            <w:pPr>
              <w:pStyle w:val="Prrafodelista"/>
              <w:numPr>
                <w:ilvl w:val="0"/>
                <w:numId w:val="28"/>
              </w:numPr>
              <w:ind w:left="426"/>
              <w:rPr>
                <w:rFonts w:ascii="Calibri" w:hAnsi="Calibri"/>
                <w:color w:val="000000"/>
                <w:lang w:val="en-US"/>
              </w:rPr>
            </w:pPr>
            <w:r w:rsidRPr="00EE7C30">
              <w:rPr>
                <w:rFonts w:ascii="Calibri" w:hAnsi="Calibri"/>
                <w:color w:val="000000"/>
                <w:lang w:val="en-US"/>
              </w:rPr>
              <w:t>Application to education in general and primary education.</w:t>
            </w:r>
          </w:p>
        </w:tc>
        <w:tc>
          <w:tcPr>
            <w:tcW w:w="992" w:type="dxa"/>
            <w:tcBorders>
              <w:left w:val="single" w:sz="4" w:space="0" w:color="0070C0"/>
              <w:right w:val="single" w:sz="4" w:space="0" w:color="0070C0"/>
            </w:tcBorders>
            <w:vAlign w:val="center"/>
          </w:tcPr>
          <w:p w:rsidR="00E65A6C" w:rsidRPr="00CC1DB1" w:rsidRDefault="00E65A6C" w:rsidP="00EE7C30">
            <w:pPr>
              <w:spacing w:before="0" w:after="0"/>
              <w:jc w:val="center"/>
              <w:cnfStyle w:val="000000000000"/>
              <w:rPr>
                <w:rFonts w:ascii="Times New Roman" w:hAnsi="Times New Roman" w:cs="Times New Roman"/>
                <w:sz w:val="20"/>
                <w:lang w:val="en-GB"/>
              </w:rPr>
            </w:pPr>
            <w:r w:rsidRPr="00CC1DB1">
              <w:rPr>
                <w:rFonts w:ascii="Times New Roman" w:hAnsi="Times New Roman" w:cs="Times New Roman"/>
                <w:sz w:val="20"/>
                <w:lang w:val="en-GB"/>
              </w:rPr>
              <w:t>Week 3</w:t>
            </w:r>
          </w:p>
        </w:tc>
        <w:tc>
          <w:tcPr>
            <w:tcW w:w="1725" w:type="dxa"/>
            <w:tcBorders>
              <w:left w:val="single" w:sz="4" w:space="0" w:color="0070C0"/>
              <w:right w:val="single" w:sz="4" w:space="0" w:color="0070C0"/>
            </w:tcBorders>
            <w:vAlign w:val="center"/>
          </w:tcPr>
          <w:p w:rsidR="003B469D" w:rsidRDefault="00E65A6C" w:rsidP="003B469D">
            <w:pPr>
              <w:spacing w:before="0" w:after="0"/>
              <w:jc w:val="center"/>
              <w:cnfStyle w:val="000000000000"/>
              <w:rPr>
                <w:rFonts w:ascii="Times New Roman" w:hAnsi="Times New Roman" w:cs="Times New Roman"/>
                <w:sz w:val="20"/>
                <w:lang w:val="en-GB"/>
              </w:rPr>
            </w:pPr>
            <w:r w:rsidRPr="00CC1DB1">
              <w:rPr>
                <w:rFonts w:ascii="Times New Roman" w:hAnsi="Times New Roman" w:cs="Times New Roman"/>
                <w:sz w:val="20"/>
                <w:lang w:val="en-GB"/>
              </w:rPr>
              <w:t>Online lecture</w:t>
            </w:r>
            <w:r w:rsidR="003B469D">
              <w:rPr>
                <w:rFonts w:ascii="Times New Roman" w:hAnsi="Times New Roman" w:cs="Times New Roman"/>
                <w:sz w:val="20"/>
                <w:lang w:val="en-GB"/>
              </w:rPr>
              <w:t xml:space="preserve"> </w:t>
            </w:r>
          </w:p>
          <w:p w:rsidR="00E65A6C" w:rsidRDefault="003B469D" w:rsidP="003B469D">
            <w:pPr>
              <w:spacing w:before="0" w:after="0"/>
              <w:jc w:val="center"/>
              <w:cnfStyle w:val="000000000000"/>
              <w:rPr>
                <w:rFonts w:ascii="Times New Roman" w:hAnsi="Times New Roman" w:cs="Times New Roman"/>
                <w:sz w:val="20"/>
                <w:lang w:val="en-GB"/>
              </w:rPr>
            </w:pPr>
            <w:r>
              <w:rPr>
                <w:rFonts w:ascii="Times New Roman" w:hAnsi="Times New Roman" w:cs="Times New Roman"/>
                <w:sz w:val="20"/>
                <w:lang w:val="en-GB"/>
              </w:rPr>
              <w:t>25</w:t>
            </w:r>
            <w:r w:rsidR="00E65A6C" w:rsidRPr="002F5BA7">
              <w:rPr>
                <w:rFonts w:ascii="Times New Roman" w:hAnsi="Times New Roman" w:cs="Times New Roman"/>
                <w:sz w:val="20"/>
                <w:vertAlign w:val="superscript"/>
                <w:lang w:val="en-GB"/>
              </w:rPr>
              <w:t>th</w:t>
            </w:r>
            <w:r w:rsidR="00E65A6C">
              <w:rPr>
                <w:rFonts w:ascii="Times New Roman" w:hAnsi="Times New Roman" w:cs="Times New Roman"/>
                <w:sz w:val="20"/>
                <w:lang w:val="en-GB"/>
              </w:rPr>
              <w:t xml:space="preserve"> September</w:t>
            </w:r>
          </w:p>
          <w:p w:rsidR="00E65A6C" w:rsidRPr="00CC1DB1" w:rsidRDefault="003B469D" w:rsidP="003B469D">
            <w:pPr>
              <w:spacing w:before="0" w:after="0"/>
              <w:jc w:val="center"/>
              <w:cnfStyle w:val="000000000000"/>
              <w:rPr>
                <w:rFonts w:ascii="Times New Roman" w:hAnsi="Times New Roman" w:cs="Times New Roman"/>
                <w:sz w:val="20"/>
                <w:lang w:val="en-GB"/>
              </w:rPr>
            </w:pPr>
            <w:r>
              <w:rPr>
                <w:rFonts w:ascii="Times New Roman" w:hAnsi="Times New Roman" w:cs="Times New Roman"/>
                <w:sz w:val="20"/>
                <w:lang w:val="en-GB"/>
              </w:rPr>
              <w:t>19:00-20:30</w:t>
            </w:r>
          </w:p>
        </w:tc>
        <w:tc>
          <w:tcPr>
            <w:tcW w:w="2443" w:type="dxa"/>
            <w:tcBorders>
              <w:left w:val="single" w:sz="4" w:space="0" w:color="0070C0"/>
            </w:tcBorders>
            <w:vAlign w:val="center"/>
          </w:tcPr>
          <w:p w:rsidR="00E65A6C" w:rsidRPr="00CC1DB1" w:rsidRDefault="00E65A6C" w:rsidP="00EE7C30">
            <w:pPr>
              <w:spacing w:before="0" w:after="0"/>
              <w:jc w:val="center"/>
              <w:cnfStyle w:val="000000000000"/>
              <w:rPr>
                <w:rFonts w:ascii="Times New Roman" w:hAnsi="Times New Roman" w:cs="Times New Roman"/>
                <w:sz w:val="20"/>
                <w:lang w:val="en-GB"/>
              </w:rPr>
            </w:pPr>
            <w:r w:rsidRPr="00CC1DB1">
              <w:rPr>
                <w:rFonts w:ascii="Times New Roman" w:hAnsi="Times New Roman" w:cs="Times New Roman"/>
                <w:sz w:val="20"/>
                <w:lang w:val="en-GB"/>
              </w:rPr>
              <w:t>Case of example</w:t>
            </w:r>
          </w:p>
          <w:p w:rsidR="00E65A6C" w:rsidRPr="00CC1DB1" w:rsidRDefault="00E65A6C" w:rsidP="00EE7C30">
            <w:pPr>
              <w:spacing w:before="0" w:after="0"/>
              <w:jc w:val="center"/>
              <w:cnfStyle w:val="000000000000"/>
              <w:rPr>
                <w:rFonts w:ascii="Times New Roman" w:hAnsi="Times New Roman" w:cs="Times New Roman"/>
                <w:sz w:val="20"/>
                <w:lang w:val="en-GB"/>
              </w:rPr>
            </w:pPr>
            <w:r w:rsidRPr="00CC1DB1">
              <w:rPr>
                <w:rFonts w:ascii="Times New Roman" w:hAnsi="Times New Roman" w:cs="Times New Roman"/>
                <w:sz w:val="20"/>
                <w:lang w:val="en-GB"/>
              </w:rPr>
              <w:t>(</w:t>
            </w:r>
            <w:r w:rsidRPr="00CC1DB1">
              <w:rPr>
                <w:rFonts w:ascii="Times New Roman" w:hAnsi="Times New Roman" w:cs="Times New Roman"/>
                <w:i/>
                <w:sz w:val="20"/>
                <w:lang w:val="en-GB"/>
              </w:rPr>
              <w:t>Laboratory-Online</w:t>
            </w:r>
            <w:r w:rsidRPr="00CC1DB1">
              <w:rPr>
                <w:rFonts w:ascii="Times New Roman" w:hAnsi="Times New Roman" w:cs="Times New Roman"/>
                <w:sz w:val="20"/>
                <w:lang w:val="en-GB"/>
              </w:rPr>
              <w:t>)</w:t>
            </w:r>
          </w:p>
        </w:tc>
      </w:tr>
      <w:tr w:rsidR="00E65A6C" w:rsidRPr="00612072" w:rsidTr="003B469D">
        <w:trPr>
          <w:cnfStyle w:val="000000100000"/>
        </w:trPr>
        <w:tc>
          <w:tcPr>
            <w:cnfStyle w:val="001000000000"/>
            <w:tcW w:w="4361" w:type="dxa"/>
            <w:tcBorders>
              <w:right w:val="single" w:sz="4" w:space="0" w:color="0070C0"/>
            </w:tcBorders>
            <w:vAlign w:val="bottom"/>
          </w:tcPr>
          <w:p w:rsidR="00E65A6C" w:rsidRPr="00EE7C30" w:rsidRDefault="00E65A6C" w:rsidP="00EE7C30">
            <w:pPr>
              <w:pStyle w:val="Prrafodelista"/>
              <w:numPr>
                <w:ilvl w:val="0"/>
                <w:numId w:val="28"/>
              </w:numPr>
              <w:ind w:left="426"/>
              <w:rPr>
                <w:rFonts w:ascii="Calibri" w:hAnsi="Calibri"/>
                <w:color w:val="000000"/>
                <w:lang w:val="en-US"/>
              </w:rPr>
            </w:pPr>
            <w:r w:rsidRPr="00EE7C30">
              <w:rPr>
                <w:rFonts w:ascii="Calibri" w:hAnsi="Calibri"/>
                <w:color w:val="000000"/>
                <w:lang w:val="en-US"/>
              </w:rPr>
              <w:t>Structure and processes of educational innovation</w:t>
            </w:r>
          </w:p>
        </w:tc>
        <w:tc>
          <w:tcPr>
            <w:tcW w:w="992" w:type="dxa"/>
            <w:tcBorders>
              <w:left w:val="single" w:sz="4" w:space="0" w:color="0070C0"/>
              <w:right w:val="single" w:sz="4" w:space="0" w:color="0070C0"/>
            </w:tcBorders>
            <w:vAlign w:val="center"/>
          </w:tcPr>
          <w:p w:rsidR="00E65A6C" w:rsidRPr="00CC1DB1" w:rsidRDefault="00E65A6C" w:rsidP="00EE7C30">
            <w:pPr>
              <w:spacing w:before="0" w:after="0"/>
              <w:jc w:val="center"/>
              <w:cnfStyle w:val="000000100000"/>
              <w:rPr>
                <w:rFonts w:ascii="Times New Roman" w:hAnsi="Times New Roman" w:cs="Times New Roman"/>
                <w:sz w:val="20"/>
                <w:lang w:val="en-GB"/>
              </w:rPr>
            </w:pPr>
            <w:r w:rsidRPr="00CC1DB1">
              <w:rPr>
                <w:rFonts w:ascii="Times New Roman" w:hAnsi="Times New Roman" w:cs="Times New Roman"/>
                <w:sz w:val="20"/>
                <w:lang w:val="en-GB"/>
              </w:rPr>
              <w:t>Week 4</w:t>
            </w:r>
          </w:p>
        </w:tc>
        <w:tc>
          <w:tcPr>
            <w:tcW w:w="1725" w:type="dxa"/>
            <w:tcBorders>
              <w:left w:val="single" w:sz="4" w:space="0" w:color="0070C0"/>
              <w:right w:val="single" w:sz="4" w:space="0" w:color="0070C0"/>
            </w:tcBorders>
            <w:vAlign w:val="center"/>
          </w:tcPr>
          <w:p w:rsidR="00E65A6C" w:rsidRDefault="00E65A6C" w:rsidP="003B469D">
            <w:pPr>
              <w:spacing w:before="0" w:after="0"/>
              <w:jc w:val="center"/>
              <w:cnfStyle w:val="000000100000"/>
              <w:rPr>
                <w:rFonts w:ascii="Times New Roman" w:hAnsi="Times New Roman" w:cs="Times New Roman"/>
                <w:sz w:val="20"/>
                <w:lang w:val="en-GB"/>
              </w:rPr>
            </w:pPr>
            <w:r w:rsidRPr="00CC1DB1">
              <w:rPr>
                <w:rFonts w:ascii="Times New Roman" w:hAnsi="Times New Roman" w:cs="Times New Roman"/>
                <w:sz w:val="20"/>
                <w:lang w:val="en-GB"/>
              </w:rPr>
              <w:t>Online lecture</w:t>
            </w:r>
          </w:p>
          <w:p w:rsidR="00E65A6C" w:rsidRDefault="003B469D" w:rsidP="003B469D">
            <w:pPr>
              <w:spacing w:before="0" w:after="0"/>
              <w:jc w:val="center"/>
              <w:cnfStyle w:val="000000100000"/>
              <w:rPr>
                <w:rFonts w:ascii="Times New Roman" w:hAnsi="Times New Roman" w:cs="Times New Roman"/>
                <w:sz w:val="20"/>
                <w:lang w:val="en-GB"/>
              </w:rPr>
            </w:pPr>
            <w:r>
              <w:rPr>
                <w:rFonts w:ascii="Times New Roman" w:hAnsi="Times New Roman" w:cs="Times New Roman"/>
                <w:sz w:val="20"/>
                <w:lang w:val="en-GB"/>
              </w:rPr>
              <w:t>9</w:t>
            </w:r>
            <w:r w:rsidR="00E65A6C" w:rsidRPr="002F5BA7">
              <w:rPr>
                <w:rFonts w:ascii="Times New Roman" w:hAnsi="Times New Roman" w:cs="Times New Roman"/>
                <w:sz w:val="20"/>
                <w:vertAlign w:val="superscript"/>
                <w:lang w:val="en-GB"/>
              </w:rPr>
              <w:t>th</w:t>
            </w:r>
            <w:r w:rsidR="00E65A6C">
              <w:rPr>
                <w:rFonts w:ascii="Times New Roman" w:hAnsi="Times New Roman" w:cs="Times New Roman"/>
                <w:sz w:val="20"/>
                <w:lang w:val="en-GB"/>
              </w:rPr>
              <w:t xml:space="preserve"> October</w:t>
            </w:r>
          </w:p>
          <w:p w:rsidR="00E65A6C" w:rsidRPr="00CC1DB1" w:rsidRDefault="003B469D" w:rsidP="003B469D">
            <w:pPr>
              <w:spacing w:before="0" w:after="0"/>
              <w:jc w:val="center"/>
              <w:cnfStyle w:val="000000100000"/>
              <w:rPr>
                <w:rFonts w:ascii="Times New Roman" w:hAnsi="Times New Roman" w:cs="Times New Roman"/>
                <w:sz w:val="20"/>
                <w:lang w:val="en-GB"/>
              </w:rPr>
            </w:pPr>
            <w:r>
              <w:rPr>
                <w:rFonts w:ascii="Times New Roman" w:hAnsi="Times New Roman" w:cs="Times New Roman"/>
                <w:sz w:val="20"/>
                <w:lang w:val="en-GB"/>
              </w:rPr>
              <w:t>19:00-20:30</w:t>
            </w:r>
          </w:p>
        </w:tc>
        <w:tc>
          <w:tcPr>
            <w:tcW w:w="2443" w:type="dxa"/>
            <w:tcBorders>
              <w:left w:val="single" w:sz="4" w:space="0" w:color="0070C0"/>
            </w:tcBorders>
            <w:vAlign w:val="center"/>
          </w:tcPr>
          <w:p w:rsidR="00E65A6C" w:rsidRPr="00CC1DB1" w:rsidRDefault="00E65A6C" w:rsidP="00EE7C30">
            <w:pPr>
              <w:spacing w:before="0" w:after="0"/>
              <w:jc w:val="center"/>
              <w:cnfStyle w:val="000000100000"/>
              <w:rPr>
                <w:rFonts w:ascii="Times New Roman" w:hAnsi="Times New Roman"/>
                <w:sz w:val="20"/>
                <w:lang w:val="en-GB"/>
              </w:rPr>
            </w:pPr>
            <w:r w:rsidRPr="00CC1DB1">
              <w:rPr>
                <w:rFonts w:ascii="Times New Roman" w:hAnsi="Times New Roman"/>
                <w:sz w:val="20"/>
                <w:lang w:val="en-GB"/>
              </w:rPr>
              <w:t>Building Architecture Documentation</w:t>
            </w:r>
          </w:p>
          <w:p w:rsidR="00E65A6C" w:rsidRPr="00CC1DB1" w:rsidRDefault="00E65A6C" w:rsidP="00EE7C30">
            <w:pPr>
              <w:spacing w:before="0" w:after="0"/>
              <w:jc w:val="center"/>
              <w:cnfStyle w:val="000000100000"/>
              <w:rPr>
                <w:rFonts w:ascii="Times New Roman" w:hAnsi="Times New Roman" w:cs="Times New Roman"/>
                <w:sz w:val="20"/>
                <w:lang w:val="en-GB"/>
              </w:rPr>
            </w:pPr>
            <w:r w:rsidRPr="00CC1DB1">
              <w:rPr>
                <w:rFonts w:ascii="Times New Roman" w:hAnsi="Times New Roman"/>
                <w:sz w:val="20"/>
                <w:lang w:val="en-GB"/>
              </w:rPr>
              <w:t>(</w:t>
            </w:r>
            <w:r w:rsidRPr="00CC1DB1">
              <w:rPr>
                <w:rFonts w:ascii="Times New Roman" w:hAnsi="Times New Roman"/>
                <w:i/>
                <w:sz w:val="20"/>
                <w:lang w:val="en-GB"/>
              </w:rPr>
              <w:t>Seminar-Video</w:t>
            </w:r>
            <w:r w:rsidRPr="00CC1DB1">
              <w:rPr>
                <w:rFonts w:ascii="Times New Roman" w:hAnsi="Times New Roman"/>
                <w:sz w:val="20"/>
                <w:lang w:val="en-GB"/>
              </w:rPr>
              <w:t>)</w:t>
            </w:r>
          </w:p>
        </w:tc>
      </w:tr>
      <w:tr w:rsidR="00EE7C30" w:rsidRPr="00CC1DB1" w:rsidTr="003B469D">
        <w:tc>
          <w:tcPr>
            <w:cnfStyle w:val="001000000000"/>
            <w:tcW w:w="4361" w:type="dxa"/>
            <w:tcBorders>
              <w:right w:val="single" w:sz="4" w:space="0" w:color="0070C0"/>
            </w:tcBorders>
            <w:vAlign w:val="bottom"/>
          </w:tcPr>
          <w:p w:rsidR="00EE7C30" w:rsidRPr="00EE7C30" w:rsidRDefault="00EE7C30" w:rsidP="00EE7C30">
            <w:pPr>
              <w:pStyle w:val="Prrafodelista"/>
              <w:numPr>
                <w:ilvl w:val="0"/>
                <w:numId w:val="28"/>
              </w:numPr>
              <w:ind w:left="426"/>
              <w:rPr>
                <w:rFonts w:ascii="Calibri" w:hAnsi="Calibri"/>
                <w:color w:val="000000"/>
                <w:lang w:val="en-US"/>
              </w:rPr>
            </w:pPr>
            <w:r w:rsidRPr="00EE7C30">
              <w:rPr>
                <w:rFonts w:ascii="Calibri" w:hAnsi="Calibri"/>
                <w:color w:val="000000"/>
                <w:lang w:val="en-US"/>
              </w:rPr>
              <w:t>Designing a model of innovation</w:t>
            </w:r>
          </w:p>
        </w:tc>
        <w:tc>
          <w:tcPr>
            <w:tcW w:w="992" w:type="dxa"/>
            <w:tcBorders>
              <w:left w:val="single" w:sz="4" w:space="0" w:color="0070C0"/>
              <w:right w:val="single" w:sz="4" w:space="0" w:color="0070C0"/>
            </w:tcBorders>
            <w:vAlign w:val="center"/>
          </w:tcPr>
          <w:p w:rsidR="00EE7C30" w:rsidRPr="00CC1DB1" w:rsidRDefault="00EE7C30" w:rsidP="00EE7C30">
            <w:pPr>
              <w:spacing w:before="0" w:after="0"/>
              <w:jc w:val="center"/>
              <w:cnfStyle w:val="000000000000"/>
              <w:rPr>
                <w:rFonts w:ascii="Times New Roman" w:hAnsi="Times New Roman" w:cs="Times New Roman"/>
                <w:sz w:val="20"/>
                <w:lang w:val="en-GB"/>
              </w:rPr>
            </w:pPr>
            <w:r w:rsidRPr="00CC1DB1">
              <w:rPr>
                <w:rFonts w:ascii="Times New Roman" w:hAnsi="Times New Roman" w:cs="Times New Roman"/>
                <w:sz w:val="20"/>
                <w:lang w:val="en-GB"/>
              </w:rPr>
              <w:t>Week 5</w:t>
            </w:r>
          </w:p>
        </w:tc>
        <w:tc>
          <w:tcPr>
            <w:tcW w:w="1725" w:type="dxa"/>
            <w:tcBorders>
              <w:left w:val="single" w:sz="4" w:space="0" w:color="0070C0"/>
              <w:right w:val="single" w:sz="4" w:space="0" w:color="0070C0"/>
            </w:tcBorders>
            <w:vAlign w:val="center"/>
          </w:tcPr>
          <w:p w:rsidR="00EE7C30" w:rsidRDefault="00EE7C30" w:rsidP="003B469D">
            <w:pPr>
              <w:spacing w:before="0" w:after="0"/>
              <w:jc w:val="center"/>
              <w:cnfStyle w:val="000000000000"/>
              <w:rPr>
                <w:rFonts w:ascii="Times New Roman" w:hAnsi="Times New Roman" w:cs="Times New Roman"/>
                <w:sz w:val="20"/>
                <w:lang w:val="en-GB"/>
              </w:rPr>
            </w:pPr>
            <w:r w:rsidRPr="00CC1DB1">
              <w:rPr>
                <w:rFonts w:ascii="Times New Roman" w:hAnsi="Times New Roman" w:cs="Times New Roman"/>
                <w:sz w:val="20"/>
                <w:lang w:val="en-GB"/>
              </w:rPr>
              <w:t>Online lecture</w:t>
            </w:r>
          </w:p>
          <w:p w:rsidR="00EE7C30" w:rsidRDefault="00EE7C30" w:rsidP="003B469D">
            <w:pPr>
              <w:spacing w:before="0" w:after="0"/>
              <w:jc w:val="center"/>
              <w:cnfStyle w:val="000000000000"/>
              <w:rPr>
                <w:rFonts w:ascii="Times New Roman" w:hAnsi="Times New Roman" w:cs="Times New Roman"/>
                <w:sz w:val="20"/>
                <w:lang w:val="en-GB"/>
              </w:rPr>
            </w:pPr>
            <w:r>
              <w:rPr>
                <w:rFonts w:ascii="Times New Roman" w:hAnsi="Times New Roman" w:cs="Times New Roman"/>
                <w:sz w:val="20"/>
                <w:lang w:val="en-GB"/>
              </w:rPr>
              <w:t>1</w:t>
            </w:r>
            <w:r w:rsidR="003B469D">
              <w:rPr>
                <w:rFonts w:ascii="Times New Roman" w:hAnsi="Times New Roman" w:cs="Times New Roman"/>
                <w:sz w:val="20"/>
                <w:lang w:val="en-GB"/>
              </w:rPr>
              <w:t>6</w:t>
            </w:r>
            <w:r w:rsidRPr="002F5BA7">
              <w:rPr>
                <w:rFonts w:ascii="Times New Roman" w:hAnsi="Times New Roman" w:cs="Times New Roman"/>
                <w:sz w:val="20"/>
                <w:vertAlign w:val="superscript"/>
                <w:lang w:val="en-GB"/>
              </w:rPr>
              <w:t>th</w:t>
            </w:r>
            <w:r>
              <w:rPr>
                <w:rFonts w:ascii="Times New Roman" w:hAnsi="Times New Roman" w:cs="Times New Roman"/>
                <w:sz w:val="20"/>
                <w:lang w:val="en-GB"/>
              </w:rPr>
              <w:t xml:space="preserve"> October</w:t>
            </w:r>
          </w:p>
          <w:p w:rsidR="00EE7C30" w:rsidRPr="00CC1DB1" w:rsidRDefault="003B469D" w:rsidP="003B469D">
            <w:pPr>
              <w:spacing w:before="0" w:after="0"/>
              <w:jc w:val="center"/>
              <w:cnfStyle w:val="000000000000"/>
              <w:rPr>
                <w:rFonts w:ascii="Times New Roman" w:hAnsi="Times New Roman" w:cs="Times New Roman"/>
                <w:sz w:val="20"/>
                <w:lang w:val="en-GB"/>
              </w:rPr>
            </w:pPr>
            <w:r>
              <w:rPr>
                <w:rFonts w:ascii="Times New Roman" w:hAnsi="Times New Roman" w:cs="Times New Roman"/>
                <w:sz w:val="20"/>
                <w:lang w:val="en-GB"/>
              </w:rPr>
              <w:t>19:00-20:30</w:t>
            </w:r>
          </w:p>
        </w:tc>
        <w:tc>
          <w:tcPr>
            <w:tcW w:w="2443" w:type="dxa"/>
            <w:tcBorders>
              <w:left w:val="single" w:sz="4" w:space="0" w:color="0070C0"/>
            </w:tcBorders>
            <w:vAlign w:val="center"/>
          </w:tcPr>
          <w:p w:rsidR="00EE7C30" w:rsidRPr="00CC1DB1" w:rsidRDefault="00EE7C30" w:rsidP="00EE7C30">
            <w:pPr>
              <w:spacing w:before="0" w:after="0"/>
              <w:jc w:val="center"/>
              <w:cnfStyle w:val="000000000000"/>
              <w:rPr>
                <w:rFonts w:ascii="Times New Roman" w:hAnsi="Times New Roman" w:cs="Times New Roman"/>
                <w:sz w:val="20"/>
                <w:lang w:val="en-GB"/>
              </w:rPr>
            </w:pPr>
            <w:r w:rsidRPr="00CC1DB1">
              <w:rPr>
                <w:rFonts w:ascii="Times New Roman" w:hAnsi="Times New Roman" w:cs="Times New Roman"/>
                <w:sz w:val="20"/>
                <w:lang w:val="en-GB"/>
              </w:rPr>
              <w:t>Practical Task</w:t>
            </w:r>
          </w:p>
          <w:p w:rsidR="00EE7C30" w:rsidRPr="00CC1DB1" w:rsidRDefault="00EE7C30" w:rsidP="00EE7C30">
            <w:pPr>
              <w:spacing w:before="0" w:after="0"/>
              <w:jc w:val="center"/>
              <w:cnfStyle w:val="000000000000"/>
              <w:rPr>
                <w:rFonts w:ascii="Times New Roman" w:hAnsi="Times New Roman" w:cs="Times New Roman"/>
                <w:sz w:val="20"/>
                <w:lang w:val="en-GB"/>
              </w:rPr>
            </w:pPr>
            <w:r w:rsidRPr="00CC1DB1">
              <w:rPr>
                <w:rFonts w:ascii="Times New Roman" w:hAnsi="Times New Roman" w:cs="Times New Roman"/>
                <w:sz w:val="20"/>
                <w:lang w:val="en-GB"/>
              </w:rPr>
              <w:t>(</w:t>
            </w:r>
            <w:r w:rsidRPr="00CC1DB1">
              <w:rPr>
                <w:rFonts w:ascii="Times New Roman" w:hAnsi="Times New Roman" w:cs="Times New Roman"/>
                <w:i/>
                <w:sz w:val="20"/>
                <w:lang w:val="en-GB"/>
              </w:rPr>
              <w:t>Laboratory-Online</w:t>
            </w:r>
            <w:r w:rsidRPr="00CC1DB1">
              <w:rPr>
                <w:rFonts w:ascii="Times New Roman" w:hAnsi="Times New Roman" w:cs="Times New Roman"/>
                <w:sz w:val="20"/>
                <w:lang w:val="en-GB"/>
              </w:rPr>
              <w:t>)</w:t>
            </w:r>
          </w:p>
        </w:tc>
      </w:tr>
      <w:tr w:rsidR="00EE7C30" w:rsidRPr="00612072" w:rsidTr="003B469D">
        <w:trPr>
          <w:cnfStyle w:val="000000100000"/>
        </w:trPr>
        <w:tc>
          <w:tcPr>
            <w:cnfStyle w:val="001000000000"/>
            <w:tcW w:w="4361" w:type="dxa"/>
            <w:tcBorders>
              <w:right w:val="single" w:sz="4" w:space="0" w:color="0070C0"/>
            </w:tcBorders>
            <w:vAlign w:val="bottom"/>
          </w:tcPr>
          <w:p w:rsidR="00EE7C30" w:rsidRPr="00EE7C30" w:rsidRDefault="00EE7C30" w:rsidP="00EE7C30">
            <w:pPr>
              <w:pStyle w:val="Prrafodelista"/>
              <w:numPr>
                <w:ilvl w:val="0"/>
                <w:numId w:val="28"/>
              </w:numPr>
              <w:ind w:left="426"/>
              <w:rPr>
                <w:rFonts w:ascii="Calibri" w:hAnsi="Calibri"/>
                <w:color w:val="000000"/>
                <w:lang w:val="en-US"/>
              </w:rPr>
            </w:pPr>
            <w:r w:rsidRPr="00EE7C30">
              <w:rPr>
                <w:rFonts w:ascii="Calibri" w:hAnsi="Calibri"/>
                <w:color w:val="000000"/>
                <w:lang w:val="en-US"/>
              </w:rPr>
              <w:t>Dimensions and areas of educational innovation in Elementary School</w:t>
            </w:r>
          </w:p>
        </w:tc>
        <w:tc>
          <w:tcPr>
            <w:tcW w:w="992" w:type="dxa"/>
            <w:tcBorders>
              <w:left w:val="single" w:sz="4" w:space="0" w:color="0070C0"/>
              <w:right w:val="single" w:sz="4" w:space="0" w:color="0070C0"/>
            </w:tcBorders>
            <w:vAlign w:val="center"/>
          </w:tcPr>
          <w:p w:rsidR="00EE7C30" w:rsidRPr="00CC1DB1" w:rsidRDefault="00EE7C30" w:rsidP="00EE7C30">
            <w:pPr>
              <w:spacing w:before="0" w:after="0"/>
              <w:jc w:val="center"/>
              <w:cnfStyle w:val="000000100000"/>
              <w:rPr>
                <w:rFonts w:ascii="Times New Roman" w:hAnsi="Times New Roman"/>
                <w:sz w:val="20"/>
                <w:lang w:val="en-GB"/>
              </w:rPr>
            </w:pPr>
            <w:r w:rsidRPr="00CC1DB1">
              <w:rPr>
                <w:rFonts w:ascii="Times New Roman" w:hAnsi="Times New Roman" w:cs="Times New Roman"/>
                <w:sz w:val="20"/>
                <w:lang w:val="en-GB"/>
              </w:rPr>
              <w:t>Week 6</w:t>
            </w:r>
          </w:p>
        </w:tc>
        <w:tc>
          <w:tcPr>
            <w:tcW w:w="1725" w:type="dxa"/>
            <w:tcBorders>
              <w:left w:val="single" w:sz="4" w:space="0" w:color="0070C0"/>
              <w:right w:val="single" w:sz="4" w:space="0" w:color="0070C0"/>
            </w:tcBorders>
            <w:vAlign w:val="center"/>
          </w:tcPr>
          <w:p w:rsidR="00EE7C30" w:rsidRDefault="00EE7C30" w:rsidP="003B469D">
            <w:pPr>
              <w:spacing w:before="0" w:after="0"/>
              <w:jc w:val="center"/>
              <w:cnfStyle w:val="000000100000"/>
              <w:rPr>
                <w:rFonts w:ascii="Times New Roman" w:hAnsi="Times New Roman" w:cs="Times New Roman"/>
                <w:sz w:val="20"/>
                <w:lang w:val="en-GB"/>
              </w:rPr>
            </w:pPr>
            <w:r w:rsidRPr="00CC1DB1">
              <w:rPr>
                <w:rFonts w:ascii="Times New Roman" w:hAnsi="Times New Roman" w:cs="Times New Roman"/>
                <w:sz w:val="20"/>
                <w:lang w:val="en-GB"/>
              </w:rPr>
              <w:t>Online lecture</w:t>
            </w:r>
          </w:p>
          <w:p w:rsidR="00EE7C30" w:rsidRDefault="00EE7C30" w:rsidP="003B469D">
            <w:pPr>
              <w:spacing w:before="0" w:after="0"/>
              <w:jc w:val="center"/>
              <w:cnfStyle w:val="000000100000"/>
              <w:rPr>
                <w:rFonts w:ascii="Times New Roman" w:hAnsi="Times New Roman" w:cs="Times New Roman"/>
                <w:sz w:val="20"/>
                <w:lang w:val="en-GB"/>
              </w:rPr>
            </w:pPr>
            <w:r>
              <w:rPr>
                <w:rFonts w:ascii="Times New Roman" w:hAnsi="Times New Roman" w:cs="Times New Roman"/>
                <w:sz w:val="20"/>
                <w:lang w:val="en-GB"/>
              </w:rPr>
              <w:t>2</w:t>
            </w:r>
            <w:r w:rsidR="003B469D">
              <w:rPr>
                <w:rFonts w:ascii="Times New Roman" w:hAnsi="Times New Roman" w:cs="Times New Roman"/>
                <w:sz w:val="20"/>
                <w:lang w:val="en-GB"/>
              </w:rPr>
              <w:t>3</w:t>
            </w:r>
            <w:r w:rsidRPr="002F5BA7">
              <w:rPr>
                <w:rFonts w:ascii="Times New Roman" w:hAnsi="Times New Roman" w:cs="Times New Roman"/>
                <w:sz w:val="20"/>
                <w:vertAlign w:val="superscript"/>
                <w:lang w:val="en-GB"/>
              </w:rPr>
              <w:t>th</w:t>
            </w:r>
            <w:r>
              <w:rPr>
                <w:rFonts w:ascii="Times New Roman" w:hAnsi="Times New Roman" w:cs="Times New Roman"/>
                <w:sz w:val="20"/>
                <w:lang w:val="en-GB"/>
              </w:rPr>
              <w:t xml:space="preserve"> October</w:t>
            </w:r>
          </w:p>
          <w:p w:rsidR="00EE7C30" w:rsidRPr="00CC1DB1" w:rsidRDefault="003B469D" w:rsidP="003B469D">
            <w:pPr>
              <w:spacing w:before="0" w:after="0"/>
              <w:jc w:val="center"/>
              <w:cnfStyle w:val="000000100000"/>
              <w:rPr>
                <w:rFonts w:ascii="Times New Roman" w:hAnsi="Times New Roman"/>
                <w:sz w:val="20"/>
                <w:lang w:val="en-GB"/>
              </w:rPr>
            </w:pPr>
            <w:r>
              <w:rPr>
                <w:rFonts w:ascii="Times New Roman" w:hAnsi="Times New Roman" w:cs="Times New Roman"/>
                <w:sz w:val="20"/>
                <w:lang w:val="en-GB"/>
              </w:rPr>
              <w:t>19:00-20:30</w:t>
            </w:r>
          </w:p>
        </w:tc>
        <w:tc>
          <w:tcPr>
            <w:tcW w:w="2443" w:type="dxa"/>
            <w:tcBorders>
              <w:left w:val="single" w:sz="4" w:space="0" w:color="0070C0"/>
            </w:tcBorders>
            <w:vAlign w:val="center"/>
          </w:tcPr>
          <w:p w:rsidR="00EE7C30" w:rsidRPr="00CC1DB1" w:rsidRDefault="00EE7C30" w:rsidP="00EE7C30">
            <w:pPr>
              <w:spacing w:before="0" w:after="0"/>
              <w:jc w:val="center"/>
              <w:cnfStyle w:val="000000100000"/>
              <w:rPr>
                <w:rFonts w:ascii="Times New Roman" w:hAnsi="Times New Roman" w:cs="Times New Roman"/>
                <w:sz w:val="20"/>
                <w:lang w:val="en-GB"/>
              </w:rPr>
            </w:pPr>
            <w:r w:rsidRPr="00CC1DB1">
              <w:rPr>
                <w:rFonts w:ascii="Times New Roman" w:hAnsi="Times New Roman" w:cs="Times New Roman"/>
                <w:sz w:val="20"/>
                <w:lang w:val="en-GB"/>
              </w:rPr>
              <w:t>Practical Task</w:t>
            </w:r>
          </w:p>
          <w:p w:rsidR="00EE7C30" w:rsidRPr="00CC1DB1" w:rsidRDefault="00EE7C30" w:rsidP="00EE7C30">
            <w:pPr>
              <w:spacing w:before="0" w:after="0"/>
              <w:jc w:val="center"/>
              <w:cnfStyle w:val="000000100000"/>
              <w:rPr>
                <w:rFonts w:ascii="Times New Roman" w:hAnsi="Times New Roman"/>
                <w:sz w:val="20"/>
                <w:lang w:val="en-GB"/>
              </w:rPr>
            </w:pPr>
            <w:r>
              <w:rPr>
                <w:rFonts w:ascii="Times New Roman" w:hAnsi="Times New Roman"/>
                <w:sz w:val="20"/>
                <w:lang w:val="en-GB"/>
              </w:rPr>
              <w:t>(</w:t>
            </w:r>
            <w:r w:rsidRPr="00920447">
              <w:rPr>
                <w:rFonts w:ascii="Times New Roman" w:hAnsi="Times New Roman"/>
                <w:i/>
                <w:sz w:val="20"/>
                <w:lang w:val="en-GB"/>
              </w:rPr>
              <w:t>Laboratory-Foro-Chat</w:t>
            </w:r>
            <w:r>
              <w:rPr>
                <w:rFonts w:ascii="Times New Roman" w:hAnsi="Times New Roman"/>
                <w:sz w:val="20"/>
                <w:lang w:val="en-GB"/>
              </w:rPr>
              <w:t>)</w:t>
            </w:r>
          </w:p>
        </w:tc>
      </w:tr>
      <w:tr w:rsidR="00EE7C30" w:rsidRPr="00612072" w:rsidTr="003B469D">
        <w:tc>
          <w:tcPr>
            <w:cnfStyle w:val="001000000000"/>
            <w:tcW w:w="4361" w:type="dxa"/>
            <w:tcBorders>
              <w:right w:val="single" w:sz="4" w:space="0" w:color="0070C0"/>
            </w:tcBorders>
            <w:vAlign w:val="bottom"/>
          </w:tcPr>
          <w:p w:rsidR="00EE7C30" w:rsidRPr="00EE7C30" w:rsidRDefault="00EE7C30" w:rsidP="00EE7C30">
            <w:pPr>
              <w:pStyle w:val="Prrafodelista"/>
              <w:numPr>
                <w:ilvl w:val="0"/>
                <w:numId w:val="28"/>
              </w:numPr>
              <w:ind w:left="426"/>
              <w:rPr>
                <w:rFonts w:ascii="Calibri" w:hAnsi="Calibri"/>
                <w:color w:val="000000"/>
                <w:lang w:val="en-US"/>
              </w:rPr>
            </w:pPr>
            <w:r w:rsidRPr="00EE7C30">
              <w:rPr>
                <w:rFonts w:ascii="Calibri" w:hAnsi="Calibri"/>
                <w:color w:val="000000"/>
                <w:lang w:val="en-US"/>
              </w:rPr>
              <w:t>Technological dimension of innovation in education</w:t>
            </w:r>
          </w:p>
        </w:tc>
        <w:tc>
          <w:tcPr>
            <w:tcW w:w="992" w:type="dxa"/>
            <w:tcBorders>
              <w:left w:val="single" w:sz="4" w:space="0" w:color="0070C0"/>
              <w:right w:val="single" w:sz="4" w:space="0" w:color="0070C0"/>
            </w:tcBorders>
            <w:vAlign w:val="center"/>
          </w:tcPr>
          <w:p w:rsidR="00EE7C30" w:rsidRPr="00CC1DB1" w:rsidRDefault="00EE7C30" w:rsidP="00EE7C30">
            <w:pPr>
              <w:spacing w:before="0" w:after="0"/>
              <w:jc w:val="center"/>
              <w:cnfStyle w:val="000000000000"/>
              <w:rPr>
                <w:rFonts w:ascii="Times New Roman" w:hAnsi="Times New Roman"/>
                <w:sz w:val="20"/>
                <w:lang w:val="en-GB"/>
              </w:rPr>
            </w:pPr>
            <w:r w:rsidRPr="00CC1DB1">
              <w:rPr>
                <w:rFonts w:ascii="Times New Roman" w:hAnsi="Times New Roman" w:cs="Times New Roman"/>
                <w:sz w:val="20"/>
                <w:lang w:val="en-GB"/>
              </w:rPr>
              <w:t>Week 7</w:t>
            </w:r>
          </w:p>
        </w:tc>
        <w:tc>
          <w:tcPr>
            <w:tcW w:w="1725" w:type="dxa"/>
            <w:tcBorders>
              <w:left w:val="single" w:sz="4" w:space="0" w:color="0070C0"/>
              <w:right w:val="single" w:sz="4" w:space="0" w:color="0070C0"/>
            </w:tcBorders>
            <w:vAlign w:val="center"/>
          </w:tcPr>
          <w:p w:rsidR="00EE7C30" w:rsidRDefault="00EE7C30" w:rsidP="003B469D">
            <w:pPr>
              <w:spacing w:before="0" w:after="0"/>
              <w:jc w:val="center"/>
              <w:cnfStyle w:val="000000000000"/>
              <w:rPr>
                <w:rFonts w:ascii="Times New Roman" w:hAnsi="Times New Roman" w:cs="Times New Roman"/>
                <w:sz w:val="20"/>
                <w:lang w:val="en-GB"/>
              </w:rPr>
            </w:pPr>
            <w:r w:rsidRPr="00CC1DB1">
              <w:rPr>
                <w:rFonts w:ascii="Times New Roman" w:hAnsi="Times New Roman" w:cs="Times New Roman"/>
                <w:sz w:val="20"/>
                <w:lang w:val="en-GB"/>
              </w:rPr>
              <w:t>Online lecture</w:t>
            </w:r>
          </w:p>
          <w:p w:rsidR="00EE7C30" w:rsidRDefault="003B469D" w:rsidP="003B469D">
            <w:pPr>
              <w:spacing w:before="0" w:after="0"/>
              <w:jc w:val="center"/>
              <w:cnfStyle w:val="000000000000"/>
              <w:rPr>
                <w:rFonts w:ascii="Times New Roman" w:hAnsi="Times New Roman" w:cs="Times New Roman"/>
                <w:sz w:val="20"/>
                <w:lang w:val="en-GB"/>
              </w:rPr>
            </w:pPr>
            <w:r>
              <w:rPr>
                <w:rFonts w:ascii="Times New Roman" w:hAnsi="Times New Roman" w:cs="Times New Roman"/>
                <w:sz w:val="20"/>
                <w:lang w:val="en-GB"/>
              </w:rPr>
              <w:t>30</w:t>
            </w:r>
            <w:r w:rsidR="00EE7C30" w:rsidRPr="002F5BA7">
              <w:rPr>
                <w:rFonts w:ascii="Times New Roman" w:hAnsi="Times New Roman" w:cs="Times New Roman"/>
                <w:sz w:val="20"/>
                <w:vertAlign w:val="superscript"/>
                <w:lang w:val="en-GB"/>
              </w:rPr>
              <w:t>th</w:t>
            </w:r>
            <w:r w:rsidR="00EE7C30">
              <w:rPr>
                <w:rFonts w:ascii="Times New Roman" w:hAnsi="Times New Roman" w:cs="Times New Roman"/>
                <w:sz w:val="20"/>
                <w:lang w:val="en-GB"/>
              </w:rPr>
              <w:t xml:space="preserve"> October</w:t>
            </w:r>
          </w:p>
          <w:p w:rsidR="00EE7C30" w:rsidRPr="00CC1DB1" w:rsidRDefault="003B469D" w:rsidP="003B469D">
            <w:pPr>
              <w:spacing w:before="0" w:after="0"/>
              <w:jc w:val="center"/>
              <w:cnfStyle w:val="000000000000"/>
              <w:rPr>
                <w:rFonts w:ascii="Times New Roman" w:hAnsi="Times New Roman"/>
                <w:sz w:val="20"/>
                <w:lang w:val="en-GB"/>
              </w:rPr>
            </w:pPr>
            <w:r>
              <w:rPr>
                <w:rFonts w:ascii="Times New Roman" w:hAnsi="Times New Roman" w:cs="Times New Roman"/>
                <w:sz w:val="20"/>
                <w:lang w:val="en-GB"/>
              </w:rPr>
              <w:t>19:00-20:30</w:t>
            </w:r>
          </w:p>
        </w:tc>
        <w:tc>
          <w:tcPr>
            <w:tcW w:w="2443" w:type="dxa"/>
            <w:tcBorders>
              <w:left w:val="single" w:sz="4" w:space="0" w:color="0070C0"/>
            </w:tcBorders>
            <w:vAlign w:val="center"/>
          </w:tcPr>
          <w:p w:rsidR="00EE7C30" w:rsidRPr="00CC1DB1" w:rsidRDefault="00EE7C30" w:rsidP="00EE7C30">
            <w:pPr>
              <w:spacing w:before="0" w:after="0"/>
              <w:jc w:val="center"/>
              <w:cnfStyle w:val="000000000000"/>
              <w:rPr>
                <w:rFonts w:ascii="Times New Roman" w:hAnsi="Times New Roman" w:cs="Times New Roman"/>
                <w:sz w:val="20"/>
                <w:lang w:val="en-GB"/>
              </w:rPr>
            </w:pPr>
            <w:r w:rsidRPr="00CC1DB1">
              <w:rPr>
                <w:rFonts w:ascii="Times New Roman" w:hAnsi="Times New Roman" w:cs="Times New Roman"/>
                <w:sz w:val="20"/>
                <w:lang w:val="en-GB"/>
              </w:rPr>
              <w:t>Practical Task</w:t>
            </w:r>
          </w:p>
          <w:p w:rsidR="00EE7C30" w:rsidRPr="00CC1DB1" w:rsidRDefault="00EE7C30" w:rsidP="00EE7C30">
            <w:pPr>
              <w:spacing w:before="0" w:after="0"/>
              <w:jc w:val="center"/>
              <w:cnfStyle w:val="000000000000"/>
              <w:rPr>
                <w:rFonts w:ascii="Times New Roman" w:hAnsi="Times New Roman"/>
                <w:sz w:val="20"/>
                <w:lang w:val="en-GB"/>
              </w:rPr>
            </w:pPr>
            <w:r>
              <w:rPr>
                <w:rFonts w:ascii="Times New Roman" w:hAnsi="Times New Roman"/>
                <w:sz w:val="20"/>
                <w:lang w:val="en-GB"/>
              </w:rPr>
              <w:t>(</w:t>
            </w:r>
            <w:r w:rsidRPr="00920447">
              <w:rPr>
                <w:rFonts w:ascii="Times New Roman" w:hAnsi="Times New Roman"/>
                <w:i/>
                <w:sz w:val="20"/>
                <w:lang w:val="en-GB"/>
              </w:rPr>
              <w:t>Laboratory-Foro-Chat</w:t>
            </w:r>
            <w:r>
              <w:rPr>
                <w:rFonts w:ascii="Times New Roman" w:hAnsi="Times New Roman"/>
                <w:sz w:val="20"/>
                <w:lang w:val="en-GB"/>
              </w:rPr>
              <w:t>)</w:t>
            </w:r>
          </w:p>
        </w:tc>
      </w:tr>
      <w:tr w:rsidR="00EE7C30" w:rsidRPr="00612072" w:rsidTr="003B469D">
        <w:trPr>
          <w:cnfStyle w:val="000000100000"/>
          <w:trHeight w:val="707"/>
        </w:trPr>
        <w:tc>
          <w:tcPr>
            <w:cnfStyle w:val="001000000000"/>
            <w:tcW w:w="4361" w:type="dxa"/>
            <w:tcBorders>
              <w:right w:val="single" w:sz="4" w:space="0" w:color="0070C0"/>
            </w:tcBorders>
            <w:vAlign w:val="bottom"/>
          </w:tcPr>
          <w:p w:rsidR="00EE7C30" w:rsidRPr="00EE7C30" w:rsidRDefault="00EE7C30" w:rsidP="00EE7C30">
            <w:pPr>
              <w:pStyle w:val="Prrafodelista"/>
              <w:numPr>
                <w:ilvl w:val="0"/>
                <w:numId w:val="28"/>
              </w:numPr>
              <w:ind w:left="426"/>
              <w:rPr>
                <w:rFonts w:ascii="Calibri" w:hAnsi="Calibri"/>
                <w:color w:val="000000"/>
                <w:lang w:val="en-US"/>
              </w:rPr>
            </w:pPr>
            <w:r w:rsidRPr="00EE7C30">
              <w:rPr>
                <w:rFonts w:ascii="Calibri" w:hAnsi="Calibri"/>
                <w:color w:val="000000"/>
                <w:lang w:val="en-US"/>
              </w:rPr>
              <w:t>Actors ducativa innovacióne. Agents and users</w:t>
            </w:r>
          </w:p>
        </w:tc>
        <w:tc>
          <w:tcPr>
            <w:tcW w:w="992" w:type="dxa"/>
            <w:tcBorders>
              <w:left w:val="single" w:sz="4" w:space="0" w:color="0070C0"/>
              <w:right w:val="single" w:sz="4" w:space="0" w:color="0070C0"/>
            </w:tcBorders>
            <w:vAlign w:val="center"/>
          </w:tcPr>
          <w:p w:rsidR="00EE7C30" w:rsidRPr="00CC1DB1" w:rsidRDefault="00EE7C30" w:rsidP="00EE7C30">
            <w:pPr>
              <w:spacing w:before="0" w:after="0"/>
              <w:jc w:val="center"/>
              <w:cnfStyle w:val="000000100000"/>
              <w:rPr>
                <w:rFonts w:ascii="Times New Roman" w:hAnsi="Times New Roman"/>
                <w:sz w:val="20"/>
                <w:lang w:val="en-GB"/>
              </w:rPr>
            </w:pPr>
            <w:r w:rsidRPr="00CC1DB1">
              <w:rPr>
                <w:rFonts w:ascii="Times New Roman" w:hAnsi="Times New Roman" w:cs="Times New Roman"/>
                <w:sz w:val="20"/>
                <w:lang w:val="en-GB"/>
              </w:rPr>
              <w:t>Week 8</w:t>
            </w:r>
          </w:p>
        </w:tc>
        <w:tc>
          <w:tcPr>
            <w:tcW w:w="1725" w:type="dxa"/>
            <w:tcBorders>
              <w:left w:val="single" w:sz="4" w:space="0" w:color="0070C0"/>
              <w:right w:val="single" w:sz="4" w:space="0" w:color="0070C0"/>
            </w:tcBorders>
            <w:vAlign w:val="center"/>
          </w:tcPr>
          <w:p w:rsidR="00EE7C30" w:rsidRDefault="00EE7C30" w:rsidP="003B469D">
            <w:pPr>
              <w:spacing w:before="0" w:after="0"/>
              <w:jc w:val="center"/>
              <w:cnfStyle w:val="000000100000"/>
              <w:rPr>
                <w:rFonts w:ascii="Times New Roman" w:hAnsi="Times New Roman" w:cs="Times New Roman"/>
                <w:sz w:val="20"/>
                <w:lang w:val="en-GB"/>
              </w:rPr>
            </w:pPr>
            <w:r w:rsidRPr="00CC1DB1">
              <w:rPr>
                <w:rFonts w:ascii="Times New Roman" w:hAnsi="Times New Roman" w:cs="Times New Roman"/>
                <w:sz w:val="20"/>
                <w:lang w:val="en-GB"/>
              </w:rPr>
              <w:t>Online lecture</w:t>
            </w:r>
          </w:p>
          <w:p w:rsidR="00EE7C30" w:rsidRDefault="003B469D" w:rsidP="003B469D">
            <w:pPr>
              <w:spacing w:before="0" w:after="0"/>
              <w:jc w:val="center"/>
              <w:cnfStyle w:val="000000100000"/>
              <w:rPr>
                <w:rFonts w:ascii="Times New Roman" w:hAnsi="Times New Roman" w:cs="Times New Roman"/>
                <w:sz w:val="20"/>
                <w:lang w:val="en-GB"/>
              </w:rPr>
            </w:pPr>
            <w:r>
              <w:rPr>
                <w:rFonts w:ascii="Times New Roman" w:hAnsi="Times New Roman" w:cs="Times New Roman"/>
                <w:sz w:val="20"/>
                <w:lang w:val="en-GB"/>
              </w:rPr>
              <w:t>6</w:t>
            </w:r>
            <w:r w:rsidR="00EE7C30" w:rsidRPr="002F5BA7">
              <w:rPr>
                <w:rFonts w:ascii="Times New Roman" w:hAnsi="Times New Roman" w:cs="Times New Roman"/>
                <w:sz w:val="20"/>
                <w:vertAlign w:val="superscript"/>
                <w:lang w:val="en-GB"/>
              </w:rPr>
              <w:t>th</w:t>
            </w:r>
            <w:r w:rsidR="00EE7C30">
              <w:rPr>
                <w:rFonts w:ascii="Times New Roman" w:hAnsi="Times New Roman" w:cs="Times New Roman"/>
                <w:sz w:val="20"/>
                <w:lang w:val="en-GB"/>
              </w:rPr>
              <w:t xml:space="preserve"> November</w:t>
            </w:r>
          </w:p>
          <w:p w:rsidR="00EE7C30" w:rsidRPr="00CC1DB1" w:rsidRDefault="003B469D" w:rsidP="003B469D">
            <w:pPr>
              <w:spacing w:before="0" w:after="0"/>
              <w:jc w:val="center"/>
              <w:cnfStyle w:val="000000100000"/>
              <w:rPr>
                <w:rFonts w:ascii="Times New Roman" w:hAnsi="Times New Roman"/>
                <w:sz w:val="20"/>
                <w:lang w:val="en-GB"/>
              </w:rPr>
            </w:pPr>
            <w:r>
              <w:rPr>
                <w:rFonts w:ascii="Times New Roman" w:hAnsi="Times New Roman" w:cs="Times New Roman"/>
                <w:sz w:val="20"/>
                <w:lang w:val="en-GB"/>
              </w:rPr>
              <w:t>19:00-20:30</w:t>
            </w:r>
          </w:p>
        </w:tc>
        <w:tc>
          <w:tcPr>
            <w:tcW w:w="2443" w:type="dxa"/>
            <w:tcBorders>
              <w:left w:val="single" w:sz="4" w:space="0" w:color="0070C0"/>
            </w:tcBorders>
            <w:vAlign w:val="center"/>
          </w:tcPr>
          <w:p w:rsidR="00EE7C30" w:rsidRPr="00CC1DB1" w:rsidRDefault="00EE7C30" w:rsidP="00EE7C30">
            <w:pPr>
              <w:spacing w:before="0" w:after="0"/>
              <w:jc w:val="center"/>
              <w:cnfStyle w:val="000000100000"/>
              <w:rPr>
                <w:rFonts w:ascii="Times New Roman" w:hAnsi="Times New Roman" w:cs="Times New Roman"/>
                <w:sz w:val="20"/>
                <w:lang w:val="en-GB"/>
              </w:rPr>
            </w:pPr>
            <w:r w:rsidRPr="00CC1DB1">
              <w:rPr>
                <w:rFonts w:ascii="Times New Roman" w:hAnsi="Times New Roman" w:cs="Times New Roman"/>
                <w:sz w:val="20"/>
                <w:lang w:val="en-GB"/>
              </w:rPr>
              <w:t>Practical Task</w:t>
            </w:r>
          </w:p>
          <w:p w:rsidR="00EE7C30" w:rsidRPr="00CC1DB1" w:rsidRDefault="00EE7C30" w:rsidP="00EE7C30">
            <w:pPr>
              <w:spacing w:before="0" w:after="0"/>
              <w:jc w:val="center"/>
              <w:cnfStyle w:val="000000100000"/>
              <w:rPr>
                <w:rFonts w:ascii="Times New Roman" w:hAnsi="Times New Roman"/>
                <w:sz w:val="20"/>
                <w:lang w:val="en-GB"/>
              </w:rPr>
            </w:pPr>
            <w:r>
              <w:rPr>
                <w:rFonts w:ascii="Times New Roman" w:hAnsi="Times New Roman"/>
                <w:sz w:val="20"/>
                <w:lang w:val="en-GB"/>
              </w:rPr>
              <w:t>(</w:t>
            </w:r>
            <w:r w:rsidRPr="00920447">
              <w:rPr>
                <w:rFonts w:ascii="Times New Roman" w:hAnsi="Times New Roman"/>
                <w:i/>
                <w:sz w:val="20"/>
                <w:lang w:val="en-GB"/>
              </w:rPr>
              <w:t>Laboratory-Foro-Chat</w:t>
            </w:r>
            <w:r>
              <w:rPr>
                <w:rFonts w:ascii="Times New Roman" w:hAnsi="Times New Roman"/>
                <w:sz w:val="20"/>
                <w:lang w:val="en-GB"/>
              </w:rPr>
              <w:t>)</w:t>
            </w:r>
          </w:p>
        </w:tc>
      </w:tr>
      <w:tr w:rsidR="00EE7C30" w:rsidRPr="006026D9" w:rsidTr="003B469D">
        <w:tc>
          <w:tcPr>
            <w:cnfStyle w:val="001000000000"/>
            <w:tcW w:w="4361" w:type="dxa"/>
            <w:tcBorders>
              <w:right w:val="single" w:sz="4" w:space="0" w:color="0070C0"/>
            </w:tcBorders>
            <w:vAlign w:val="bottom"/>
          </w:tcPr>
          <w:p w:rsidR="00EE7C30" w:rsidRPr="00EE7C30" w:rsidRDefault="00EE7C30" w:rsidP="00EE7C30">
            <w:pPr>
              <w:pStyle w:val="Prrafodelista"/>
              <w:numPr>
                <w:ilvl w:val="0"/>
                <w:numId w:val="28"/>
              </w:numPr>
              <w:ind w:left="426"/>
              <w:rPr>
                <w:rFonts w:ascii="Calibri" w:hAnsi="Calibri"/>
                <w:color w:val="000000"/>
                <w:lang w:val="en-US"/>
              </w:rPr>
            </w:pPr>
            <w:r w:rsidRPr="00EE7C30">
              <w:rPr>
                <w:rFonts w:ascii="Calibri" w:hAnsi="Calibri"/>
                <w:color w:val="000000"/>
                <w:lang w:val="en-US"/>
              </w:rPr>
              <w:t>ICT and Educational Innovation</w:t>
            </w:r>
          </w:p>
        </w:tc>
        <w:tc>
          <w:tcPr>
            <w:tcW w:w="992" w:type="dxa"/>
            <w:tcBorders>
              <w:left w:val="single" w:sz="4" w:space="0" w:color="0070C0"/>
              <w:right w:val="single" w:sz="4" w:space="0" w:color="0070C0"/>
            </w:tcBorders>
            <w:vAlign w:val="center"/>
          </w:tcPr>
          <w:p w:rsidR="00EE7C30" w:rsidRPr="00CC1DB1" w:rsidRDefault="00EE7C30" w:rsidP="00EE7C30">
            <w:pPr>
              <w:spacing w:before="0" w:after="0"/>
              <w:jc w:val="center"/>
              <w:cnfStyle w:val="000000000000"/>
              <w:rPr>
                <w:rFonts w:ascii="Times New Roman" w:hAnsi="Times New Roman"/>
                <w:sz w:val="20"/>
                <w:lang w:val="en-GB"/>
              </w:rPr>
            </w:pPr>
            <w:r w:rsidRPr="00CC1DB1">
              <w:rPr>
                <w:rFonts w:ascii="Times New Roman" w:hAnsi="Times New Roman" w:cs="Times New Roman"/>
                <w:sz w:val="20"/>
                <w:lang w:val="en-GB"/>
              </w:rPr>
              <w:t>Week 9</w:t>
            </w:r>
          </w:p>
        </w:tc>
        <w:tc>
          <w:tcPr>
            <w:tcW w:w="1725" w:type="dxa"/>
            <w:tcBorders>
              <w:left w:val="single" w:sz="4" w:space="0" w:color="0070C0"/>
              <w:right w:val="single" w:sz="4" w:space="0" w:color="0070C0"/>
            </w:tcBorders>
            <w:vAlign w:val="center"/>
          </w:tcPr>
          <w:p w:rsidR="00EE7C30" w:rsidRDefault="00EE7C30" w:rsidP="003B469D">
            <w:pPr>
              <w:spacing w:before="0" w:after="0"/>
              <w:jc w:val="center"/>
              <w:cnfStyle w:val="000000000000"/>
              <w:rPr>
                <w:rFonts w:ascii="Times New Roman" w:hAnsi="Times New Roman" w:cs="Times New Roman"/>
                <w:sz w:val="20"/>
                <w:lang w:val="en-GB"/>
              </w:rPr>
            </w:pPr>
            <w:r w:rsidRPr="00CC1DB1">
              <w:rPr>
                <w:rFonts w:ascii="Times New Roman" w:hAnsi="Times New Roman" w:cs="Times New Roman"/>
                <w:sz w:val="20"/>
                <w:lang w:val="en-GB"/>
              </w:rPr>
              <w:t>Online lecture</w:t>
            </w:r>
          </w:p>
          <w:p w:rsidR="00EE7C30" w:rsidRDefault="00EE7C30" w:rsidP="003B469D">
            <w:pPr>
              <w:spacing w:before="0" w:after="0"/>
              <w:jc w:val="center"/>
              <w:cnfStyle w:val="000000000000"/>
              <w:rPr>
                <w:rFonts w:ascii="Times New Roman" w:hAnsi="Times New Roman" w:cs="Times New Roman"/>
                <w:sz w:val="20"/>
                <w:lang w:val="en-GB"/>
              </w:rPr>
            </w:pPr>
            <w:r>
              <w:rPr>
                <w:rFonts w:ascii="Times New Roman" w:hAnsi="Times New Roman" w:cs="Times New Roman"/>
                <w:sz w:val="20"/>
                <w:lang w:val="en-GB"/>
              </w:rPr>
              <w:t>1</w:t>
            </w:r>
            <w:r w:rsidR="003B469D">
              <w:rPr>
                <w:rFonts w:ascii="Times New Roman" w:hAnsi="Times New Roman" w:cs="Times New Roman"/>
                <w:sz w:val="20"/>
                <w:lang w:val="en-GB"/>
              </w:rPr>
              <w:t>3</w:t>
            </w:r>
            <w:r w:rsidRPr="002F5BA7">
              <w:rPr>
                <w:rFonts w:ascii="Times New Roman" w:hAnsi="Times New Roman" w:cs="Times New Roman"/>
                <w:sz w:val="20"/>
                <w:vertAlign w:val="superscript"/>
                <w:lang w:val="en-GB"/>
              </w:rPr>
              <w:t>th</w:t>
            </w:r>
            <w:r>
              <w:rPr>
                <w:rFonts w:ascii="Times New Roman" w:hAnsi="Times New Roman" w:cs="Times New Roman"/>
                <w:sz w:val="20"/>
                <w:lang w:val="en-GB"/>
              </w:rPr>
              <w:t xml:space="preserve"> November</w:t>
            </w:r>
          </w:p>
          <w:p w:rsidR="00EE7C30" w:rsidRPr="00CC1DB1" w:rsidRDefault="003B469D" w:rsidP="003B469D">
            <w:pPr>
              <w:spacing w:before="0" w:after="0"/>
              <w:jc w:val="center"/>
              <w:cnfStyle w:val="000000000000"/>
              <w:rPr>
                <w:rFonts w:ascii="Times New Roman" w:hAnsi="Times New Roman"/>
                <w:sz w:val="20"/>
                <w:lang w:val="en-GB"/>
              </w:rPr>
            </w:pPr>
            <w:r>
              <w:rPr>
                <w:rFonts w:ascii="Times New Roman" w:hAnsi="Times New Roman" w:cs="Times New Roman"/>
                <w:sz w:val="20"/>
                <w:lang w:val="en-GB"/>
              </w:rPr>
              <w:t>19:00-20:30</w:t>
            </w:r>
          </w:p>
        </w:tc>
        <w:tc>
          <w:tcPr>
            <w:tcW w:w="2443" w:type="dxa"/>
            <w:tcBorders>
              <w:left w:val="single" w:sz="4" w:space="0" w:color="0070C0"/>
            </w:tcBorders>
            <w:vAlign w:val="center"/>
          </w:tcPr>
          <w:p w:rsidR="00EE7C30" w:rsidRPr="00CC1DB1" w:rsidRDefault="00EE7C30" w:rsidP="00EE7C30">
            <w:pPr>
              <w:spacing w:before="0" w:after="0"/>
              <w:jc w:val="center"/>
              <w:cnfStyle w:val="000000000000"/>
              <w:rPr>
                <w:rFonts w:ascii="Times New Roman" w:hAnsi="Times New Roman" w:cs="Times New Roman"/>
                <w:sz w:val="20"/>
                <w:lang w:val="en-GB"/>
              </w:rPr>
            </w:pPr>
            <w:r w:rsidRPr="00CC1DB1">
              <w:rPr>
                <w:rFonts w:ascii="Times New Roman" w:hAnsi="Times New Roman" w:cs="Times New Roman"/>
                <w:sz w:val="20"/>
                <w:lang w:val="en-GB"/>
              </w:rPr>
              <w:t>Practical Task</w:t>
            </w:r>
          </w:p>
          <w:p w:rsidR="00EE7C30" w:rsidRPr="00CC1DB1" w:rsidRDefault="00EE7C30" w:rsidP="00EE7C30">
            <w:pPr>
              <w:spacing w:before="0" w:after="0"/>
              <w:jc w:val="center"/>
              <w:cnfStyle w:val="000000000000"/>
              <w:rPr>
                <w:rFonts w:ascii="Times New Roman" w:hAnsi="Times New Roman"/>
                <w:sz w:val="20"/>
                <w:lang w:val="en-GB"/>
              </w:rPr>
            </w:pPr>
            <w:r>
              <w:rPr>
                <w:rFonts w:ascii="Times New Roman" w:hAnsi="Times New Roman"/>
                <w:sz w:val="20"/>
                <w:lang w:val="en-GB"/>
              </w:rPr>
              <w:t>(</w:t>
            </w:r>
            <w:r w:rsidRPr="00920447">
              <w:rPr>
                <w:rFonts w:ascii="Times New Roman" w:hAnsi="Times New Roman"/>
                <w:i/>
                <w:sz w:val="20"/>
                <w:lang w:val="en-GB"/>
              </w:rPr>
              <w:t>Laboratory-Foro-Chat</w:t>
            </w:r>
            <w:r>
              <w:rPr>
                <w:rFonts w:ascii="Times New Roman" w:hAnsi="Times New Roman"/>
                <w:sz w:val="20"/>
                <w:lang w:val="en-GB"/>
              </w:rPr>
              <w:t>)</w:t>
            </w:r>
          </w:p>
        </w:tc>
      </w:tr>
      <w:tr w:rsidR="00EE7C30" w:rsidRPr="00CC1DB1" w:rsidTr="003B469D">
        <w:trPr>
          <w:cnfStyle w:val="000000100000"/>
        </w:trPr>
        <w:tc>
          <w:tcPr>
            <w:cnfStyle w:val="001000000000"/>
            <w:tcW w:w="4361" w:type="dxa"/>
            <w:tcBorders>
              <w:right w:val="single" w:sz="4" w:space="0" w:color="0070C0"/>
            </w:tcBorders>
            <w:vAlign w:val="bottom"/>
          </w:tcPr>
          <w:p w:rsidR="00EE7C30" w:rsidRPr="00EE7C30" w:rsidRDefault="00EE7C30" w:rsidP="00EE7C30">
            <w:pPr>
              <w:pStyle w:val="Prrafodelista"/>
              <w:numPr>
                <w:ilvl w:val="0"/>
                <w:numId w:val="28"/>
              </w:numPr>
              <w:ind w:left="426"/>
              <w:rPr>
                <w:rFonts w:ascii="Calibri" w:hAnsi="Calibri"/>
                <w:color w:val="000000"/>
                <w:lang w:val="en-US"/>
              </w:rPr>
            </w:pPr>
            <w:r w:rsidRPr="00EE7C30">
              <w:rPr>
                <w:rFonts w:ascii="Calibri" w:hAnsi="Calibri"/>
                <w:color w:val="000000"/>
                <w:lang w:val="en-US"/>
              </w:rPr>
              <w:t xml:space="preserve"> Innovation processes. Research and Evaluation</w:t>
            </w:r>
          </w:p>
        </w:tc>
        <w:tc>
          <w:tcPr>
            <w:tcW w:w="992" w:type="dxa"/>
            <w:tcBorders>
              <w:left w:val="single" w:sz="4" w:space="0" w:color="0070C0"/>
              <w:right w:val="single" w:sz="4" w:space="0" w:color="0070C0"/>
            </w:tcBorders>
            <w:vAlign w:val="center"/>
          </w:tcPr>
          <w:p w:rsidR="00EE7C30" w:rsidRPr="00CC1DB1" w:rsidRDefault="00EE7C30" w:rsidP="00EE7C30">
            <w:pPr>
              <w:spacing w:before="0" w:after="0"/>
              <w:jc w:val="center"/>
              <w:cnfStyle w:val="000000100000"/>
              <w:rPr>
                <w:rFonts w:ascii="Times New Roman" w:hAnsi="Times New Roman"/>
                <w:sz w:val="20"/>
                <w:lang w:val="en-GB"/>
              </w:rPr>
            </w:pPr>
            <w:r w:rsidRPr="00CC1DB1">
              <w:rPr>
                <w:rFonts w:ascii="Times New Roman" w:hAnsi="Times New Roman" w:cs="Times New Roman"/>
                <w:sz w:val="20"/>
                <w:lang w:val="en-GB"/>
              </w:rPr>
              <w:t>Week 10</w:t>
            </w:r>
          </w:p>
        </w:tc>
        <w:tc>
          <w:tcPr>
            <w:tcW w:w="1725" w:type="dxa"/>
            <w:tcBorders>
              <w:left w:val="single" w:sz="4" w:space="0" w:color="0070C0"/>
              <w:right w:val="single" w:sz="4" w:space="0" w:color="0070C0"/>
            </w:tcBorders>
            <w:vAlign w:val="center"/>
          </w:tcPr>
          <w:p w:rsidR="00EE7C30" w:rsidRDefault="00EE7C30" w:rsidP="003B469D">
            <w:pPr>
              <w:spacing w:before="0" w:after="0"/>
              <w:jc w:val="center"/>
              <w:cnfStyle w:val="000000100000"/>
              <w:rPr>
                <w:rFonts w:ascii="Times New Roman" w:hAnsi="Times New Roman" w:cs="Times New Roman"/>
                <w:sz w:val="20"/>
                <w:lang w:val="en-GB"/>
              </w:rPr>
            </w:pPr>
            <w:r w:rsidRPr="00CC1DB1">
              <w:rPr>
                <w:rFonts w:ascii="Times New Roman" w:hAnsi="Times New Roman" w:cs="Times New Roman"/>
                <w:sz w:val="20"/>
                <w:lang w:val="en-GB"/>
              </w:rPr>
              <w:t>Online lecture</w:t>
            </w:r>
          </w:p>
          <w:p w:rsidR="00EE7C30" w:rsidRDefault="003B469D" w:rsidP="003B469D">
            <w:pPr>
              <w:spacing w:before="0" w:after="0"/>
              <w:jc w:val="center"/>
              <w:cnfStyle w:val="000000100000"/>
              <w:rPr>
                <w:rFonts w:ascii="Times New Roman" w:hAnsi="Times New Roman" w:cs="Times New Roman"/>
                <w:sz w:val="20"/>
                <w:lang w:val="en-GB"/>
              </w:rPr>
            </w:pPr>
            <w:r>
              <w:rPr>
                <w:rFonts w:ascii="Times New Roman" w:hAnsi="Times New Roman" w:cs="Times New Roman"/>
                <w:sz w:val="20"/>
                <w:lang w:val="en-GB"/>
              </w:rPr>
              <w:t>20</w:t>
            </w:r>
            <w:r w:rsidR="00EE7C30" w:rsidRPr="002F5BA7">
              <w:rPr>
                <w:rFonts w:ascii="Times New Roman" w:hAnsi="Times New Roman" w:cs="Times New Roman"/>
                <w:sz w:val="20"/>
                <w:vertAlign w:val="superscript"/>
                <w:lang w:val="en-GB"/>
              </w:rPr>
              <w:t>th</w:t>
            </w:r>
            <w:r w:rsidR="00EE7C30">
              <w:rPr>
                <w:rFonts w:ascii="Times New Roman" w:hAnsi="Times New Roman" w:cs="Times New Roman"/>
                <w:sz w:val="20"/>
                <w:lang w:val="en-GB"/>
              </w:rPr>
              <w:t xml:space="preserve"> November</w:t>
            </w:r>
          </w:p>
          <w:p w:rsidR="00EE7C30" w:rsidRPr="00CC1DB1" w:rsidRDefault="003B469D" w:rsidP="003B469D">
            <w:pPr>
              <w:spacing w:before="0" w:after="0"/>
              <w:jc w:val="center"/>
              <w:cnfStyle w:val="000000100000"/>
              <w:rPr>
                <w:rFonts w:ascii="Times New Roman" w:hAnsi="Times New Roman"/>
                <w:sz w:val="20"/>
                <w:lang w:val="en-GB"/>
              </w:rPr>
            </w:pPr>
            <w:r>
              <w:rPr>
                <w:rFonts w:ascii="Times New Roman" w:hAnsi="Times New Roman" w:cs="Times New Roman"/>
                <w:sz w:val="20"/>
                <w:lang w:val="en-GB"/>
              </w:rPr>
              <w:t>19:00-20:30</w:t>
            </w:r>
          </w:p>
        </w:tc>
        <w:tc>
          <w:tcPr>
            <w:tcW w:w="2443" w:type="dxa"/>
            <w:tcBorders>
              <w:left w:val="single" w:sz="4" w:space="0" w:color="0070C0"/>
            </w:tcBorders>
            <w:vAlign w:val="center"/>
          </w:tcPr>
          <w:p w:rsidR="00EE7C30" w:rsidRPr="00CC1DB1" w:rsidRDefault="00EE7C30" w:rsidP="00EE7C30">
            <w:pPr>
              <w:spacing w:before="0" w:after="0"/>
              <w:jc w:val="center"/>
              <w:cnfStyle w:val="000000100000"/>
              <w:rPr>
                <w:rFonts w:ascii="Times New Roman" w:hAnsi="Times New Roman" w:cs="Times New Roman"/>
                <w:sz w:val="20"/>
                <w:lang w:val="en-GB"/>
              </w:rPr>
            </w:pPr>
            <w:r w:rsidRPr="00CC1DB1">
              <w:rPr>
                <w:rFonts w:ascii="Times New Roman" w:hAnsi="Times New Roman" w:cs="Times New Roman"/>
                <w:sz w:val="20"/>
                <w:lang w:val="en-GB"/>
              </w:rPr>
              <w:t>Practical Task</w:t>
            </w:r>
          </w:p>
          <w:p w:rsidR="00EE7C30" w:rsidRPr="00CC1DB1" w:rsidRDefault="00EE7C30" w:rsidP="00EE7C30">
            <w:pPr>
              <w:spacing w:before="0" w:after="0"/>
              <w:jc w:val="center"/>
              <w:cnfStyle w:val="000000100000"/>
              <w:rPr>
                <w:rFonts w:ascii="Times New Roman" w:hAnsi="Times New Roman"/>
                <w:sz w:val="20"/>
                <w:lang w:val="en-GB"/>
              </w:rPr>
            </w:pPr>
            <w:r w:rsidRPr="00CC1DB1">
              <w:rPr>
                <w:rFonts w:ascii="Times New Roman" w:hAnsi="Times New Roman" w:cs="Times New Roman"/>
                <w:sz w:val="20"/>
                <w:lang w:val="en-GB"/>
              </w:rPr>
              <w:t>(</w:t>
            </w:r>
            <w:r w:rsidRPr="00CC1DB1">
              <w:rPr>
                <w:rFonts w:ascii="Times New Roman" w:hAnsi="Times New Roman" w:cs="Times New Roman"/>
                <w:i/>
                <w:sz w:val="20"/>
                <w:lang w:val="en-GB"/>
              </w:rPr>
              <w:t>Laboratory-Online</w:t>
            </w:r>
            <w:r w:rsidRPr="00CC1DB1">
              <w:rPr>
                <w:rFonts w:ascii="Times New Roman" w:hAnsi="Times New Roman" w:cs="Times New Roman"/>
                <w:sz w:val="20"/>
                <w:lang w:val="en-GB"/>
              </w:rPr>
              <w:t>)</w:t>
            </w:r>
          </w:p>
        </w:tc>
      </w:tr>
      <w:tr w:rsidR="00EE7C30" w:rsidRPr="00612072" w:rsidTr="003B469D">
        <w:trPr>
          <w:trHeight w:val="690"/>
        </w:trPr>
        <w:tc>
          <w:tcPr>
            <w:cnfStyle w:val="001000000000"/>
            <w:tcW w:w="4361" w:type="dxa"/>
            <w:tcBorders>
              <w:right w:val="single" w:sz="4" w:space="0" w:color="0070C0"/>
            </w:tcBorders>
            <w:vAlign w:val="bottom"/>
          </w:tcPr>
          <w:p w:rsidR="00EE7C30" w:rsidRPr="00EE7C30" w:rsidRDefault="00EE7C30" w:rsidP="00EE7C30">
            <w:pPr>
              <w:pStyle w:val="Prrafodelista"/>
              <w:numPr>
                <w:ilvl w:val="0"/>
                <w:numId w:val="28"/>
              </w:numPr>
              <w:ind w:left="426"/>
              <w:rPr>
                <w:rFonts w:ascii="Calibri" w:hAnsi="Calibri"/>
                <w:color w:val="000000"/>
                <w:lang w:val="en-US"/>
              </w:rPr>
            </w:pPr>
            <w:r w:rsidRPr="00EE7C30">
              <w:rPr>
                <w:rFonts w:ascii="Calibri" w:hAnsi="Calibri"/>
                <w:color w:val="000000"/>
                <w:lang w:val="en-US"/>
              </w:rPr>
              <w:t xml:space="preserve"> Teaching diagnosis and educational innovation</w:t>
            </w:r>
          </w:p>
        </w:tc>
        <w:tc>
          <w:tcPr>
            <w:tcW w:w="992" w:type="dxa"/>
            <w:tcBorders>
              <w:left w:val="single" w:sz="4" w:space="0" w:color="0070C0"/>
              <w:right w:val="single" w:sz="4" w:space="0" w:color="0070C0"/>
            </w:tcBorders>
            <w:vAlign w:val="center"/>
          </w:tcPr>
          <w:p w:rsidR="00EE7C30" w:rsidRPr="00CC1DB1" w:rsidRDefault="00EE7C30" w:rsidP="00EE7C30">
            <w:pPr>
              <w:spacing w:before="0" w:after="0"/>
              <w:jc w:val="center"/>
              <w:cnfStyle w:val="000000000000"/>
              <w:rPr>
                <w:rFonts w:ascii="Times New Roman" w:hAnsi="Times New Roman"/>
                <w:sz w:val="20"/>
                <w:lang w:val="en-GB"/>
              </w:rPr>
            </w:pPr>
            <w:r w:rsidRPr="00CC1DB1">
              <w:rPr>
                <w:rFonts w:ascii="Times New Roman" w:hAnsi="Times New Roman" w:cs="Times New Roman"/>
                <w:sz w:val="20"/>
                <w:lang w:val="en-GB"/>
              </w:rPr>
              <w:t>Week 11</w:t>
            </w:r>
          </w:p>
        </w:tc>
        <w:tc>
          <w:tcPr>
            <w:tcW w:w="1725" w:type="dxa"/>
            <w:tcBorders>
              <w:left w:val="single" w:sz="4" w:space="0" w:color="0070C0"/>
              <w:right w:val="single" w:sz="4" w:space="0" w:color="0070C0"/>
            </w:tcBorders>
            <w:vAlign w:val="center"/>
          </w:tcPr>
          <w:p w:rsidR="00EE7C30" w:rsidRDefault="00EE7C30" w:rsidP="003B469D">
            <w:pPr>
              <w:spacing w:before="0" w:after="0"/>
              <w:jc w:val="center"/>
              <w:cnfStyle w:val="000000000000"/>
              <w:rPr>
                <w:rFonts w:ascii="Times New Roman" w:hAnsi="Times New Roman" w:cs="Times New Roman"/>
                <w:sz w:val="20"/>
                <w:lang w:val="en-GB"/>
              </w:rPr>
            </w:pPr>
            <w:r w:rsidRPr="00CC1DB1">
              <w:rPr>
                <w:rFonts w:ascii="Times New Roman" w:hAnsi="Times New Roman" w:cs="Times New Roman"/>
                <w:sz w:val="20"/>
                <w:lang w:val="en-GB"/>
              </w:rPr>
              <w:t>Online lecture</w:t>
            </w:r>
          </w:p>
          <w:p w:rsidR="00EE7C30" w:rsidRDefault="00EE7C30" w:rsidP="003B469D">
            <w:pPr>
              <w:spacing w:before="0" w:after="0"/>
              <w:jc w:val="center"/>
              <w:cnfStyle w:val="000000000000"/>
              <w:rPr>
                <w:rFonts w:ascii="Times New Roman" w:hAnsi="Times New Roman" w:cs="Times New Roman"/>
                <w:sz w:val="20"/>
                <w:lang w:val="en-GB"/>
              </w:rPr>
            </w:pPr>
            <w:r>
              <w:rPr>
                <w:rFonts w:ascii="Times New Roman" w:hAnsi="Times New Roman" w:cs="Times New Roman"/>
                <w:sz w:val="20"/>
                <w:lang w:val="en-GB"/>
              </w:rPr>
              <w:t>2</w:t>
            </w:r>
            <w:r w:rsidR="003B469D">
              <w:rPr>
                <w:rFonts w:ascii="Times New Roman" w:hAnsi="Times New Roman" w:cs="Times New Roman"/>
                <w:sz w:val="20"/>
                <w:lang w:val="en-GB"/>
              </w:rPr>
              <w:t>7</w:t>
            </w:r>
            <w:r w:rsidRPr="002F5BA7">
              <w:rPr>
                <w:rFonts w:ascii="Times New Roman" w:hAnsi="Times New Roman" w:cs="Times New Roman"/>
                <w:sz w:val="20"/>
                <w:vertAlign w:val="superscript"/>
                <w:lang w:val="en-GB"/>
              </w:rPr>
              <w:t>th</w:t>
            </w:r>
            <w:r>
              <w:rPr>
                <w:rFonts w:ascii="Times New Roman" w:hAnsi="Times New Roman" w:cs="Times New Roman"/>
                <w:sz w:val="20"/>
                <w:lang w:val="en-GB"/>
              </w:rPr>
              <w:t xml:space="preserve"> November</w:t>
            </w:r>
          </w:p>
          <w:p w:rsidR="00EE7C30" w:rsidRPr="00CC1DB1" w:rsidRDefault="003B469D" w:rsidP="003B469D">
            <w:pPr>
              <w:spacing w:before="0" w:after="0"/>
              <w:jc w:val="center"/>
              <w:cnfStyle w:val="000000000000"/>
              <w:rPr>
                <w:rFonts w:ascii="Times New Roman" w:hAnsi="Times New Roman"/>
                <w:sz w:val="20"/>
                <w:lang w:val="en-GB"/>
              </w:rPr>
            </w:pPr>
            <w:r>
              <w:rPr>
                <w:rFonts w:ascii="Times New Roman" w:hAnsi="Times New Roman" w:cs="Times New Roman"/>
                <w:sz w:val="20"/>
                <w:lang w:val="en-GB"/>
              </w:rPr>
              <w:t>19:00-20:30</w:t>
            </w:r>
          </w:p>
        </w:tc>
        <w:tc>
          <w:tcPr>
            <w:tcW w:w="2443" w:type="dxa"/>
            <w:tcBorders>
              <w:left w:val="single" w:sz="4" w:space="0" w:color="0070C0"/>
            </w:tcBorders>
            <w:vAlign w:val="center"/>
          </w:tcPr>
          <w:p w:rsidR="00EE7C30" w:rsidRPr="00CC1DB1" w:rsidRDefault="00EE7C30" w:rsidP="00EE7C30">
            <w:pPr>
              <w:spacing w:before="0" w:after="0"/>
              <w:jc w:val="center"/>
              <w:cnfStyle w:val="000000000000"/>
              <w:rPr>
                <w:rFonts w:ascii="Times New Roman" w:hAnsi="Times New Roman" w:cs="Times New Roman"/>
                <w:sz w:val="20"/>
                <w:lang w:val="en-GB"/>
              </w:rPr>
            </w:pPr>
            <w:r w:rsidRPr="00CC1DB1">
              <w:rPr>
                <w:rFonts w:ascii="Times New Roman" w:hAnsi="Times New Roman" w:cs="Times New Roman"/>
                <w:sz w:val="20"/>
                <w:lang w:val="en-GB"/>
              </w:rPr>
              <w:t>Practical Task</w:t>
            </w:r>
          </w:p>
          <w:p w:rsidR="00EE7C30" w:rsidRPr="00CC1DB1" w:rsidRDefault="00EE7C30" w:rsidP="00EE7C30">
            <w:pPr>
              <w:spacing w:before="0" w:after="0"/>
              <w:jc w:val="center"/>
              <w:cnfStyle w:val="000000000000"/>
              <w:rPr>
                <w:rFonts w:ascii="Times New Roman" w:hAnsi="Times New Roman"/>
                <w:sz w:val="20"/>
                <w:lang w:val="en-GB"/>
              </w:rPr>
            </w:pPr>
            <w:r>
              <w:rPr>
                <w:rFonts w:ascii="Times New Roman" w:hAnsi="Times New Roman"/>
                <w:sz w:val="20"/>
                <w:lang w:val="en-GB"/>
              </w:rPr>
              <w:t>(</w:t>
            </w:r>
            <w:r w:rsidRPr="00920447">
              <w:rPr>
                <w:rFonts w:ascii="Times New Roman" w:hAnsi="Times New Roman"/>
                <w:i/>
                <w:sz w:val="20"/>
                <w:lang w:val="en-GB"/>
              </w:rPr>
              <w:t>Laboratory-Foro-Chat</w:t>
            </w:r>
            <w:r>
              <w:rPr>
                <w:rFonts w:ascii="Times New Roman" w:hAnsi="Times New Roman"/>
                <w:sz w:val="20"/>
                <w:lang w:val="en-GB"/>
              </w:rPr>
              <w:t>)</w:t>
            </w:r>
          </w:p>
        </w:tc>
      </w:tr>
      <w:tr w:rsidR="00EE7C30" w:rsidRPr="00612072" w:rsidTr="003B469D">
        <w:trPr>
          <w:cnfStyle w:val="000000100000"/>
        </w:trPr>
        <w:tc>
          <w:tcPr>
            <w:cnfStyle w:val="001000000000"/>
            <w:tcW w:w="4361" w:type="dxa"/>
            <w:tcBorders>
              <w:right w:val="single" w:sz="4" w:space="0" w:color="0070C0"/>
            </w:tcBorders>
            <w:vAlign w:val="bottom"/>
          </w:tcPr>
          <w:p w:rsidR="00EE7C30" w:rsidRPr="00EE7C30" w:rsidRDefault="00EE7C30" w:rsidP="00EE7C30">
            <w:pPr>
              <w:pStyle w:val="Prrafodelista"/>
              <w:numPr>
                <w:ilvl w:val="0"/>
                <w:numId w:val="28"/>
              </w:numPr>
              <w:ind w:left="426"/>
              <w:rPr>
                <w:rFonts w:ascii="Calibri" w:hAnsi="Calibri"/>
                <w:color w:val="000000"/>
                <w:lang w:val="en-US"/>
              </w:rPr>
            </w:pPr>
            <w:r w:rsidRPr="00EE7C30">
              <w:rPr>
                <w:rFonts w:ascii="Calibri" w:hAnsi="Calibri"/>
                <w:color w:val="000000"/>
                <w:lang w:val="en-US"/>
              </w:rPr>
              <w:t xml:space="preserve"> Project Design Innovation I (in Elementary Education or other fields)</w:t>
            </w:r>
          </w:p>
        </w:tc>
        <w:tc>
          <w:tcPr>
            <w:tcW w:w="992" w:type="dxa"/>
            <w:tcBorders>
              <w:left w:val="single" w:sz="4" w:space="0" w:color="0070C0"/>
              <w:right w:val="single" w:sz="4" w:space="0" w:color="0070C0"/>
            </w:tcBorders>
            <w:vAlign w:val="center"/>
          </w:tcPr>
          <w:p w:rsidR="00EE7C30" w:rsidRPr="00CC1DB1" w:rsidRDefault="00EE7C30" w:rsidP="00EE7C30">
            <w:pPr>
              <w:spacing w:before="0" w:after="0"/>
              <w:jc w:val="center"/>
              <w:cnfStyle w:val="000000100000"/>
              <w:rPr>
                <w:rFonts w:ascii="Times New Roman" w:hAnsi="Times New Roman"/>
                <w:sz w:val="20"/>
                <w:lang w:val="en-GB"/>
              </w:rPr>
            </w:pPr>
            <w:r w:rsidRPr="00CC1DB1">
              <w:rPr>
                <w:rFonts w:ascii="Times New Roman" w:hAnsi="Times New Roman" w:cs="Times New Roman"/>
                <w:sz w:val="20"/>
                <w:lang w:val="en-GB"/>
              </w:rPr>
              <w:t>Week 12</w:t>
            </w:r>
          </w:p>
        </w:tc>
        <w:tc>
          <w:tcPr>
            <w:tcW w:w="1725" w:type="dxa"/>
            <w:tcBorders>
              <w:left w:val="single" w:sz="4" w:space="0" w:color="0070C0"/>
              <w:right w:val="single" w:sz="4" w:space="0" w:color="0070C0"/>
            </w:tcBorders>
            <w:vAlign w:val="center"/>
          </w:tcPr>
          <w:p w:rsidR="00EE7C30" w:rsidRDefault="00EE7C30" w:rsidP="003B469D">
            <w:pPr>
              <w:spacing w:before="0" w:after="0"/>
              <w:jc w:val="center"/>
              <w:cnfStyle w:val="000000100000"/>
              <w:rPr>
                <w:rFonts w:ascii="Times New Roman" w:hAnsi="Times New Roman" w:cs="Times New Roman"/>
                <w:sz w:val="20"/>
                <w:lang w:val="en-GB"/>
              </w:rPr>
            </w:pPr>
            <w:r w:rsidRPr="00CC1DB1">
              <w:rPr>
                <w:rFonts w:ascii="Times New Roman" w:hAnsi="Times New Roman" w:cs="Times New Roman"/>
                <w:sz w:val="20"/>
                <w:lang w:val="en-GB"/>
              </w:rPr>
              <w:t>Online lecture</w:t>
            </w:r>
          </w:p>
          <w:p w:rsidR="00EE7C30" w:rsidRDefault="003B469D" w:rsidP="003B469D">
            <w:pPr>
              <w:spacing w:before="0" w:after="0"/>
              <w:jc w:val="center"/>
              <w:cnfStyle w:val="000000100000"/>
              <w:rPr>
                <w:rFonts w:ascii="Times New Roman" w:hAnsi="Times New Roman" w:cs="Times New Roman"/>
                <w:sz w:val="20"/>
                <w:lang w:val="en-GB"/>
              </w:rPr>
            </w:pPr>
            <w:r>
              <w:rPr>
                <w:rFonts w:ascii="Times New Roman" w:hAnsi="Times New Roman" w:cs="Times New Roman"/>
                <w:sz w:val="20"/>
                <w:lang w:val="en-GB"/>
              </w:rPr>
              <w:t>4</w:t>
            </w:r>
            <w:r w:rsidR="00EE7C30" w:rsidRPr="002F5BA7">
              <w:rPr>
                <w:rFonts w:ascii="Times New Roman" w:hAnsi="Times New Roman" w:cs="Times New Roman"/>
                <w:sz w:val="20"/>
                <w:vertAlign w:val="superscript"/>
                <w:lang w:val="en-GB"/>
              </w:rPr>
              <w:t>th</w:t>
            </w:r>
            <w:r w:rsidR="00EE7C30">
              <w:rPr>
                <w:rFonts w:ascii="Times New Roman" w:hAnsi="Times New Roman" w:cs="Times New Roman"/>
                <w:sz w:val="20"/>
                <w:lang w:val="en-GB"/>
              </w:rPr>
              <w:t xml:space="preserve"> December</w:t>
            </w:r>
          </w:p>
          <w:p w:rsidR="00EE7C30" w:rsidRPr="00CC1DB1" w:rsidRDefault="003B469D" w:rsidP="003B469D">
            <w:pPr>
              <w:spacing w:before="0" w:after="0"/>
              <w:jc w:val="center"/>
              <w:cnfStyle w:val="000000100000"/>
              <w:rPr>
                <w:rFonts w:ascii="Times New Roman" w:hAnsi="Times New Roman"/>
                <w:sz w:val="20"/>
                <w:lang w:val="en-GB"/>
              </w:rPr>
            </w:pPr>
            <w:r>
              <w:rPr>
                <w:rFonts w:ascii="Times New Roman" w:hAnsi="Times New Roman" w:cs="Times New Roman"/>
                <w:sz w:val="20"/>
                <w:lang w:val="en-GB"/>
              </w:rPr>
              <w:t>19:00-20:30</w:t>
            </w:r>
          </w:p>
        </w:tc>
        <w:tc>
          <w:tcPr>
            <w:tcW w:w="2443" w:type="dxa"/>
            <w:tcBorders>
              <w:left w:val="single" w:sz="4" w:space="0" w:color="0070C0"/>
            </w:tcBorders>
            <w:vAlign w:val="center"/>
          </w:tcPr>
          <w:p w:rsidR="00EE7C30" w:rsidRDefault="00EE7C30" w:rsidP="00EE7C30">
            <w:pPr>
              <w:spacing w:before="0" w:after="0"/>
              <w:jc w:val="center"/>
              <w:cnfStyle w:val="000000100000"/>
              <w:rPr>
                <w:rFonts w:ascii="Times New Roman" w:hAnsi="Times New Roman"/>
                <w:sz w:val="20"/>
                <w:lang w:val="en-GB"/>
              </w:rPr>
            </w:pPr>
            <w:r w:rsidRPr="00CC1DB1">
              <w:rPr>
                <w:rFonts w:ascii="Times New Roman" w:hAnsi="Times New Roman"/>
                <w:sz w:val="20"/>
                <w:lang w:val="en-GB"/>
              </w:rPr>
              <w:t>BPM</w:t>
            </w:r>
          </w:p>
          <w:p w:rsidR="00EE7C30" w:rsidRDefault="00EE7C30" w:rsidP="00EE7C30">
            <w:pPr>
              <w:spacing w:before="0" w:after="0"/>
              <w:jc w:val="center"/>
              <w:cnfStyle w:val="000000100000"/>
              <w:rPr>
                <w:rFonts w:ascii="Times New Roman" w:hAnsi="Times New Roman"/>
                <w:sz w:val="20"/>
                <w:lang w:val="en-GB"/>
              </w:rPr>
            </w:pPr>
            <w:r>
              <w:rPr>
                <w:rFonts w:ascii="Times New Roman" w:hAnsi="Times New Roman"/>
                <w:sz w:val="20"/>
                <w:lang w:val="en-GB"/>
              </w:rPr>
              <w:t>(</w:t>
            </w:r>
            <w:r w:rsidRPr="00991A8A">
              <w:rPr>
                <w:rFonts w:ascii="Times New Roman" w:hAnsi="Times New Roman"/>
                <w:i/>
                <w:sz w:val="20"/>
                <w:lang w:val="en-GB"/>
              </w:rPr>
              <w:t>Video</w:t>
            </w:r>
            <w:r>
              <w:rPr>
                <w:rFonts w:ascii="Times New Roman" w:hAnsi="Times New Roman"/>
                <w:sz w:val="20"/>
                <w:lang w:val="en-GB"/>
              </w:rPr>
              <w:t>)</w:t>
            </w:r>
          </w:p>
          <w:p w:rsidR="00EE7C30" w:rsidRPr="00CC1DB1" w:rsidRDefault="00EE7C30" w:rsidP="00EE7C30">
            <w:pPr>
              <w:spacing w:before="0" w:after="0"/>
              <w:jc w:val="center"/>
              <w:cnfStyle w:val="000000100000"/>
              <w:rPr>
                <w:rFonts w:ascii="Times New Roman" w:hAnsi="Times New Roman" w:cs="Times New Roman"/>
                <w:sz w:val="20"/>
                <w:lang w:val="en-GB"/>
              </w:rPr>
            </w:pPr>
            <w:r w:rsidRPr="00CC1DB1">
              <w:rPr>
                <w:rFonts w:ascii="Times New Roman" w:hAnsi="Times New Roman" w:cs="Times New Roman"/>
                <w:sz w:val="20"/>
                <w:lang w:val="en-GB"/>
              </w:rPr>
              <w:t>Practical Task</w:t>
            </w:r>
          </w:p>
          <w:p w:rsidR="00EE7C30" w:rsidRPr="00CC1DB1" w:rsidRDefault="00EE7C30" w:rsidP="00EE7C30">
            <w:pPr>
              <w:spacing w:before="0" w:after="0"/>
              <w:jc w:val="center"/>
              <w:cnfStyle w:val="000000100000"/>
              <w:rPr>
                <w:rFonts w:ascii="Times New Roman" w:hAnsi="Times New Roman"/>
                <w:sz w:val="20"/>
                <w:lang w:val="en-GB"/>
              </w:rPr>
            </w:pPr>
            <w:r>
              <w:rPr>
                <w:rFonts w:ascii="Times New Roman" w:hAnsi="Times New Roman"/>
                <w:sz w:val="20"/>
                <w:lang w:val="en-GB"/>
              </w:rPr>
              <w:t>(</w:t>
            </w:r>
            <w:r w:rsidRPr="00920447">
              <w:rPr>
                <w:rFonts w:ascii="Times New Roman" w:hAnsi="Times New Roman"/>
                <w:i/>
                <w:sz w:val="20"/>
                <w:lang w:val="en-GB"/>
              </w:rPr>
              <w:t>Laboratory-Foro-Chat</w:t>
            </w:r>
            <w:r>
              <w:rPr>
                <w:rFonts w:ascii="Times New Roman" w:hAnsi="Times New Roman"/>
                <w:sz w:val="20"/>
                <w:lang w:val="en-GB"/>
              </w:rPr>
              <w:t>)</w:t>
            </w:r>
          </w:p>
        </w:tc>
      </w:tr>
      <w:tr w:rsidR="00EE7C30" w:rsidRPr="00EE7C30" w:rsidTr="003B469D">
        <w:tc>
          <w:tcPr>
            <w:cnfStyle w:val="001000000000"/>
            <w:tcW w:w="4361" w:type="dxa"/>
            <w:tcBorders>
              <w:right w:val="single" w:sz="4" w:space="0" w:color="0070C0"/>
            </w:tcBorders>
            <w:vAlign w:val="bottom"/>
          </w:tcPr>
          <w:p w:rsidR="00EE7C30" w:rsidRPr="00EE7C30" w:rsidRDefault="00EE7C30" w:rsidP="00EE7C30">
            <w:pPr>
              <w:pStyle w:val="Prrafodelista"/>
              <w:numPr>
                <w:ilvl w:val="0"/>
                <w:numId w:val="28"/>
              </w:numPr>
              <w:ind w:left="426"/>
              <w:rPr>
                <w:rFonts w:ascii="Calibri" w:hAnsi="Calibri"/>
                <w:color w:val="000000"/>
                <w:lang w:val="en-US"/>
              </w:rPr>
            </w:pPr>
            <w:r w:rsidRPr="00EE7C30">
              <w:rPr>
                <w:rFonts w:ascii="Calibri" w:hAnsi="Calibri"/>
                <w:color w:val="000000"/>
                <w:lang w:val="en-US"/>
              </w:rPr>
              <w:t xml:space="preserve"> Project Design Innovation II (in Elementary Education or other field)s</w:t>
            </w:r>
          </w:p>
        </w:tc>
        <w:tc>
          <w:tcPr>
            <w:tcW w:w="992" w:type="dxa"/>
            <w:tcBorders>
              <w:left w:val="single" w:sz="4" w:space="0" w:color="0070C0"/>
              <w:right w:val="single" w:sz="4" w:space="0" w:color="0070C0"/>
            </w:tcBorders>
            <w:vAlign w:val="center"/>
          </w:tcPr>
          <w:p w:rsidR="00EE7C30" w:rsidRPr="00CC1DB1" w:rsidRDefault="00EE7C30" w:rsidP="00EE7C30">
            <w:pPr>
              <w:spacing w:before="0" w:after="0"/>
              <w:jc w:val="center"/>
              <w:cnfStyle w:val="000000000000"/>
              <w:rPr>
                <w:rFonts w:ascii="Times New Roman" w:hAnsi="Times New Roman"/>
                <w:sz w:val="20"/>
                <w:lang w:val="en-GB"/>
              </w:rPr>
            </w:pPr>
            <w:r>
              <w:rPr>
                <w:rFonts w:ascii="Times New Roman" w:hAnsi="Times New Roman"/>
                <w:sz w:val="20"/>
                <w:lang w:val="en-GB"/>
              </w:rPr>
              <w:t>Week 13</w:t>
            </w:r>
          </w:p>
        </w:tc>
        <w:tc>
          <w:tcPr>
            <w:tcW w:w="1725" w:type="dxa"/>
            <w:tcBorders>
              <w:left w:val="single" w:sz="4" w:space="0" w:color="0070C0"/>
              <w:right w:val="single" w:sz="4" w:space="0" w:color="0070C0"/>
            </w:tcBorders>
            <w:vAlign w:val="center"/>
          </w:tcPr>
          <w:p w:rsidR="00EE7C30" w:rsidRDefault="00EE7C30" w:rsidP="003B469D">
            <w:pPr>
              <w:spacing w:before="0" w:after="0"/>
              <w:jc w:val="center"/>
              <w:cnfStyle w:val="000000000000"/>
              <w:rPr>
                <w:rFonts w:ascii="Times New Roman" w:hAnsi="Times New Roman"/>
                <w:sz w:val="20"/>
                <w:lang w:val="en-GB"/>
              </w:rPr>
            </w:pPr>
            <w:r>
              <w:rPr>
                <w:rFonts w:ascii="Times New Roman" w:hAnsi="Times New Roman"/>
                <w:sz w:val="20"/>
                <w:lang w:val="en-GB"/>
              </w:rPr>
              <w:t>Online</w:t>
            </w:r>
          </w:p>
          <w:p w:rsidR="00EE7C30" w:rsidRDefault="003B469D" w:rsidP="003B469D">
            <w:pPr>
              <w:spacing w:before="0" w:after="0"/>
              <w:jc w:val="center"/>
              <w:cnfStyle w:val="000000000000"/>
              <w:rPr>
                <w:rFonts w:ascii="Times New Roman" w:hAnsi="Times New Roman" w:cs="Times New Roman"/>
                <w:sz w:val="20"/>
                <w:lang w:val="en-GB"/>
              </w:rPr>
            </w:pPr>
            <w:r>
              <w:rPr>
                <w:rFonts w:ascii="Times New Roman" w:hAnsi="Times New Roman" w:cs="Times New Roman"/>
                <w:sz w:val="20"/>
                <w:lang w:val="en-GB"/>
              </w:rPr>
              <w:t>11</w:t>
            </w:r>
            <w:r w:rsidR="00EE7C30" w:rsidRPr="002F5BA7">
              <w:rPr>
                <w:rFonts w:ascii="Times New Roman" w:hAnsi="Times New Roman" w:cs="Times New Roman"/>
                <w:sz w:val="20"/>
                <w:vertAlign w:val="superscript"/>
                <w:lang w:val="en-GB"/>
              </w:rPr>
              <w:t>th</w:t>
            </w:r>
            <w:r w:rsidR="00EE7C30">
              <w:rPr>
                <w:rFonts w:ascii="Times New Roman" w:hAnsi="Times New Roman" w:cs="Times New Roman"/>
                <w:sz w:val="20"/>
                <w:lang w:val="en-GB"/>
              </w:rPr>
              <w:t xml:space="preserve"> December</w:t>
            </w:r>
          </w:p>
          <w:p w:rsidR="00EE7C30" w:rsidRPr="00CC1DB1" w:rsidRDefault="00EE7C30" w:rsidP="003B469D">
            <w:pPr>
              <w:spacing w:before="0" w:after="0"/>
              <w:jc w:val="center"/>
              <w:cnfStyle w:val="000000000000"/>
              <w:rPr>
                <w:rFonts w:ascii="Times New Roman" w:hAnsi="Times New Roman"/>
                <w:sz w:val="20"/>
                <w:lang w:val="en-GB"/>
              </w:rPr>
            </w:pPr>
            <w:r>
              <w:rPr>
                <w:rFonts w:ascii="Times New Roman" w:hAnsi="Times New Roman" w:cs="Times New Roman"/>
                <w:sz w:val="20"/>
                <w:lang w:val="en-GB"/>
              </w:rPr>
              <w:t>12:00 - 13:30</w:t>
            </w:r>
            <w:r w:rsidR="003B469D">
              <w:rPr>
                <w:rFonts w:ascii="Times New Roman" w:hAnsi="Times New Roman" w:cs="Times New Roman"/>
                <w:sz w:val="20"/>
                <w:lang w:val="en-GB"/>
              </w:rPr>
              <w:t>19:00-20:30</w:t>
            </w:r>
          </w:p>
        </w:tc>
        <w:tc>
          <w:tcPr>
            <w:tcW w:w="2443" w:type="dxa"/>
            <w:tcBorders>
              <w:left w:val="single" w:sz="4" w:space="0" w:color="0070C0"/>
            </w:tcBorders>
            <w:vAlign w:val="center"/>
          </w:tcPr>
          <w:p w:rsidR="00EE7C30" w:rsidRPr="00CC1DB1" w:rsidRDefault="00EE7C30" w:rsidP="00EE7C30">
            <w:pPr>
              <w:spacing w:before="0" w:after="0"/>
              <w:jc w:val="center"/>
              <w:cnfStyle w:val="000000000000"/>
              <w:rPr>
                <w:rFonts w:ascii="Times New Roman" w:hAnsi="Times New Roman" w:cs="Times New Roman"/>
                <w:sz w:val="20"/>
                <w:lang w:val="en-GB"/>
              </w:rPr>
            </w:pPr>
            <w:r w:rsidRPr="00CC1DB1">
              <w:rPr>
                <w:rFonts w:ascii="Times New Roman" w:hAnsi="Times New Roman" w:cs="Times New Roman"/>
                <w:sz w:val="20"/>
                <w:lang w:val="en-GB"/>
              </w:rPr>
              <w:t>Practical Task</w:t>
            </w:r>
          </w:p>
          <w:p w:rsidR="00EE7C30" w:rsidRPr="00CC1DB1" w:rsidRDefault="00EE7C30" w:rsidP="00EE7C30">
            <w:pPr>
              <w:spacing w:before="0" w:after="0"/>
              <w:jc w:val="center"/>
              <w:cnfStyle w:val="000000000000"/>
              <w:rPr>
                <w:rFonts w:ascii="Times New Roman" w:hAnsi="Times New Roman"/>
                <w:sz w:val="20"/>
                <w:lang w:val="en-GB"/>
              </w:rPr>
            </w:pPr>
            <w:r w:rsidRPr="00CC1DB1">
              <w:rPr>
                <w:rFonts w:ascii="Times New Roman" w:hAnsi="Times New Roman" w:cs="Times New Roman"/>
                <w:sz w:val="20"/>
                <w:lang w:val="en-GB"/>
              </w:rPr>
              <w:t>(</w:t>
            </w:r>
            <w:r w:rsidRPr="00CC1DB1">
              <w:rPr>
                <w:rFonts w:ascii="Times New Roman" w:hAnsi="Times New Roman" w:cs="Times New Roman"/>
                <w:i/>
                <w:sz w:val="20"/>
                <w:lang w:val="en-GB"/>
              </w:rPr>
              <w:t>Laboratory-Online</w:t>
            </w:r>
            <w:r w:rsidRPr="00CC1DB1">
              <w:rPr>
                <w:rFonts w:ascii="Times New Roman" w:hAnsi="Times New Roman" w:cs="Times New Roman"/>
                <w:sz w:val="20"/>
                <w:lang w:val="en-GB"/>
              </w:rPr>
              <w:t>)</w:t>
            </w:r>
          </w:p>
        </w:tc>
      </w:tr>
      <w:tr w:rsidR="00EE7C30" w:rsidRPr="00CC1DB1" w:rsidTr="003B469D">
        <w:trPr>
          <w:cnfStyle w:val="000000100000"/>
        </w:trPr>
        <w:tc>
          <w:tcPr>
            <w:cnfStyle w:val="001000000000"/>
            <w:tcW w:w="4361" w:type="dxa"/>
            <w:tcBorders>
              <w:right w:val="single" w:sz="4" w:space="0" w:color="0070C0"/>
            </w:tcBorders>
            <w:vAlign w:val="bottom"/>
          </w:tcPr>
          <w:p w:rsidR="00EE7C30" w:rsidRPr="003B469D" w:rsidRDefault="00EE7C30" w:rsidP="003B469D">
            <w:pPr>
              <w:pStyle w:val="Prrafodelista"/>
              <w:numPr>
                <w:ilvl w:val="0"/>
                <w:numId w:val="28"/>
              </w:numPr>
              <w:ind w:left="426"/>
              <w:rPr>
                <w:rFonts w:ascii="Calibri" w:hAnsi="Calibri"/>
                <w:color w:val="000000"/>
                <w:lang w:val="en-US"/>
              </w:rPr>
            </w:pPr>
            <w:r w:rsidRPr="003B469D">
              <w:rPr>
                <w:rFonts w:ascii="Calibri" w:hAnsi="Calibri"/>
                <w:color w:val="000000"/>
                <w:lang w:val="en-US"/>
              </w:rPr>
              <w:t>Project Design Innovation III ( in Elementary Education or other fields)</w:t>
            </w:r>
          </w:p>
        </w:tc>
        <w:tc>
          <w:tcPr>
            <w:tcW w:w="992" w:type="dxa"/>
            <w:vMerge w:val="restart"/>
            <w:tcBorders>
              <w:left w:val="single" w:sz="4" w:space="0" w:color="0070C0"/>
              <w:right w:val="single" w:sz="4" w:space="0" w:color="0070C0"/>
            </w:tcBorders>
            <w:vAlign w:val="center"/>
          </w:tcPr>
          <w:p w:rsidR="00EE7C30" w:rsidRPr="00CC1DB1" w:rsidRDefault="003B469D" w:rsidP="00EE7C30">
            <w:pPr>
              <w:spacing w:before="0" w:after="0"/>
              <w:jc w:val="center"/>
              <w:cnfStyle w:val="000000100000"/>
              <w:rPr>
                <w:rFonts w:ascii="Times New Roman" w:hAnsi="Times New Roman"/>
                <w:sz w:val="20"/>
                <w:lang w:val="en-GB"/>
              </w:rPr>
            </w:pPr>
            <w:r>
              <w:rPr>
                <w:rFonts w:ascii="Times New Roman" w:hAnsi="Times New Roman"/>
                <w:sz w:val="20"/>
                <w:lang w:val="en-GB"/>
              </w:rPr>
              <w:t>Week 14</w:t>
            </w:r>
          </w:p>
        </w:tc>
        <w:tc>
          <w:tcPr>
            <w:tcW w:w="1725" w:type="dxa"/>
            <w:vMerge w:val="restart"/>
            <w:tcBorders>
              <w:left w:val="single" w:sz="4" w:space="0" w:color="0070C0"/>
              <w:right w:val="single" w:sz="4" w:space="0" w:color="0070C0"/>
            </w:tcBorders>
            <w:vAlign w:val="center"/>
          </w:tcPr>
          <w:p w:rsidR="003B469D" w:rsidRDefault="003B469D" w:rsidP="003B469D">
            <w:pPr>
              <w:spacing w:before="0" w:after="0"/>
              <w:jc w:val="center"/>
              <w:cnfStyle w:val="000000100000"/>
              <w:rPr>
                <w:rFonts w:ascii="Times New Roman" w:hAnsi="Times New Roman"/>
                <w:sz w:val="20"/>
                <w:lang w:val="en-GB"/>
              </w:rPr>
            </w:pPr>
            <w:r w:rsidRPr="00CC1DB1">
              <w:rPr>
                <w:rFonts w:ascii="Times New Roman" w:hAnsi="Times New Roman"/>
                <w:sz w:val="20"/>
                <w:lang w:val="en-GB"/>
              </w:rPr>
              <w:t>Online</w:t>
            </w:r>
          </w:p>
          <w:p w:rsidR="003B469D" w:rsidRDefault="003B469D" w:rsidP="003B469D">
            <w:pPr>
              <w:spacing w:before="0" w:after="0"/>
              <w:jc w:val="center"/>
              <w:cnfStyle w:val="000000100000"/>
              <w:rPr>
                <w:rFonts w:ascii="Times New Roman" w:hAnsi="Times New Roman" w:cs="Times New Roman"/>
                <w:sz w:val="20"/>
                <w:lang w:val="en-GB"/>
              </w:rPr>
            </w:pPr>
            <w:r>
              <w:rPr>
                <w:rFonts w:ascii="Times New Roman" w:hAnsi="Times New Roman" w:cs="Times New Roman"/>
                <w:sz w:val="20"/>
                <w:lang w:val="en-GB"/>
              </w:rPr>
              <w:t>18</w:t>
            </w:r>
            <w:r w:rsidRPr="002F5BA7">
              <w:rPr>
                <w:rFonts w:ascii="Times New Roman" w:hAnsi="Times New Roman" w:cs="Times New Roman"/>
                <w:sz w:val="20"/>
                <w:vertAlign w:val="superscript"/>
                <w:lang w:val="en-GB"/>
              </w:rPr>
              <w:t>th</w:t>
            </w:r>
            <w:r>
              <w:rPr>
                <w:rFonts w:ascii="Times New Roman" w:hAnsi="Times New Roman" w:cs="Times New Roman"/>
                <w:sz w:val="20"/>
                <w:lang w:val="en-GB"/>
              </w:rPr>
              <w:t xml:space="preserve"> December</w:t>
            </w:r>
          </w:p>
          <w:p w:rsidR="00EE7C30" w:rsidRPr="00CC1DB1" w:rsidRDefault="003B469D" w:rsidP="003B469D">
            <w:pPr>
              <w:spacing w:before="0" w:after="0"/>
              <w:jc w:val="center"/>
              <w:cnfStyle w:val="000000100000"/>
              <w:rPr>
                <w:rFonts w:ascii="Times New Roman" w:hAnsi="Times New Roman"/>
                <w:sz w:val="20"/>
                <w:lang w:val="en-GB"/>
              </w:rPr>
            </w:pPr>
            <w:r>
              <w:rPr>
                <w:rFonts w:ascii="Times New Roman" w:hAnsi="Times New Roman" w:cs="Times New Roman"/>
                <w:sz w:val="20"/>
                <w:lang w:val="en-GB"/>
              </w:rPr>
              <w:t>19:00-20:300</w:t>
            </w:r>
          </w:p>
        </w:tc>
        <w:tc>
          <w:tcPr>
            <w:tcW w:w="2443" w:type="dxa"/>
            <w:vMerge w:val="restart"/>
            <w:tcBorders>
              <w:left w:val="single" w:sz="4" w:space="0" w:color="0070C0"/>
            </w:tcBorders>
          </w:tcPr>
          <w:p w:rsidR="00EE7C30" w:rsidRPr="00CC1DB1" w:rsidRDefault="00EE7C30" w:rsidP="00991A8A">
            <w:pPr>
              <w:spacing w:before="0" w:after="0"/>
              <w:cnfStyle w:val="000000100000"/>
              <w:rPr>
                <w:rFonts w:ascii="Times New Roman" w:hAnsi="Times New Roman"/>
                <w:sz w:val="20"/>
                <w:lang w:val="en-GB"/>
              </w:rPr>
            </w:pPr>
          </w:p>
        </w:tc>
      </w:tr>
      <w:tr w:rsidR="00963D39" w:rsidRPr="006026D9" w:rsidTr="00EE7C30">
        <w:tc>
          <w:tcPr>
            <w:cnfStyle w:val="001000000000"/>
            <w:tcW w:w="4361" w:type="dxa"/>
            <w:tcBorders>
              <w:right w:val="single" w:sz="4" w:space="0" w:color="0070C0"/>
            </w:tcBorders>
          </w:tcPr>
          <w:p w:rsidR="00963D39" w:rsidRPr="00CC1DB1" w:rsidRDefault="00963D39" w:rsidP="00CC1DB1">
            <w:pPr>
              <w:spacing w:before="0" w:after="0"/>
              <w:ind w:left="166"/>
              <w:rPr>
                <w:b w:val="0"/>
                <w:sz w:val="20"/>
                <w:lang w:val="en-GB"/>
              </w:rPr>
            </w:pPr>
          </w:p>
        </w:tc>
        <w:tc>
          <w:tcPr>
            <w:tcW w:w="992" w:type="dxa"/>
            <w:vMerge/>
            <w:tcBorders>
              <w:left w:val="single" w:sz="4" w:space="0" w:color="0070C0"/>
              <w:right w:val="single" w:sz="4" w:space="0" w:color="0070C0"/>
            </w:tcBorders>
            <w:vAlign w:val="center"/>
          </w:tcPr>
          <w:p w:rsidR="00963D39" w:rsidRPr="00CC1DB1" w:rsidRDefault="00963D39" w:rsidP="00EE7C30">
            <w:pPr>
              <w:spacing w:before="0" w:after="0"/>
              <w:jc w:val="center"/>
              <w:cnfStyle w:val="000000000000"/>
              <w:rPr>
                <w:rFonts w:ascii="Times New Roman" w:hAnsi="Times New Roman"/>
                <w:sz w:val="20"/>
                <w:lang w:val="en-GB"/>
              </w:rPr>
            </w:pPr>
          </w:p>
        </w:tc>
        <w:tc>
          <w:tcPr>
            <w:tcW w:w="1725" w:type="dxa"/>
            <w:vMerge/>
            <w:tcBorders>
              <w:left w:val="single" w:sz="4" w:space="0" w:color="0070C0"/>
              <w:right w:val="single" w:sz="4" w:space="0" w:color="0070C0"/>
            </w:tcBorders>
          </w:tcPr>
          <w:p w:rsidR="00963D39" w:rsidRPr="00CC1DB1" w:rsidRDefault="00963D39" w:rsidP="00963D39">
            <w:pPr>
              <w:spacing w:before="0" w:after="0"/>
              <w:cnfStyle w:val="000000000000"/>
              <w:rPr>
                <w:rFonts w:ascii="Times New Roman" w:hAnsi="Times New Roman"/>
                <w:sz w:val="20"/>
                <w:lang w:val="en-GB"/>
              </w:rPr>
            </w:pPr>
          </w:p>
        </w:tc>
        <w:tc>
          <w:tcPr>
            <w:tcW w:w="2443" w:type="dxa"/>
            <w:vMerge/>
            <w:tcBorders>
              <w:left w:val="single" w:sz="4" w:space="0" w:color="0070C0"/>
            </w:tcBorders>
          </w:tcPr>
          <w:p w:rsidR="00963D39" w:rsidRPr="00CC1DB1" w:rsidRDefault="00963D39" w:rsidP="00991A8A">
            <w:pPr>
              <w:spacing w:before="0" w:after="0"/>
              <w:cnfStyle w:val="000000000000"/>
              <w:rPr>
                <w:rFonts w:ascii="Times New Roman" w:hAnsi="Times New Roman"/>
                <w:sz w:val="20"/>
                <w:lang w:val="en-GB"/>
              </w:rPr>
            </w:pPr>
          </w:p>
        </w:tc>
      </w:tr>
      <w:tr w:rsidR="00F77A0F" w:rsidRPr="00CC1DB1" w:rsidTr="00EE7C30">
        <w:trPr>
          <w:cnfStyle w:val="000000100000"/>
        </w:trPr>
        <w:tc>
          <w:tcPr>
            <w:cnfStyle w:val="001000000000"/>
            <w:tcW w:w="9521" w:type="dxa"/>
            <w:gridSpan w:val="4"/>
            <w:vAlign w:val="center"/>
          </w:tcPr>
          <w:p w:rsidR="00F77A0F" w:rsidRPr="00CC1DB1" w:rsidRDefault="00991A8A" w:rsidP="00EE7C30">
            <w:pPr>
              <w:spacing w:before="0" w:after="0"/>
              <w:jc w:val="center"/>
              <w:rPr>
                <w:rFonts w:ascii="Times New Roman" w:hAnsi="Times New Roman"/>
                <w:sz w:val="20"/>
                <w:lang w:val="en-GB"/>
              </w:rPr>
            </w:pPr>
            <w:r>
              <w:rPr>
                <w:sz w:val="20"/>
                <w:lang w:val="en-GB"/>
              </w:rPr>
              <w:t>5</w:t>
            </w:r>
            <w:r w:rsidR="00F77A0F" w:rsidRPr="00CC1DB1">
              <w:rPr>
                <w:sz w:val="20"/>
                <w:lang w:val="en-GB"/>
              </w:rPr>
              <w:t>.</w:t>
            </w:r>
            <w:r>
              <w:rPr>
                <w:sz w:val="20"/>
                <w:lang w:val="en-GB"/>
              </w:rPr>
              <w:t xml:space="preserve"> </w:t>
            </w:r>
            <w:r w:rsidR="00F77A0F" w:rsidRPr="00CC1DB1">
              <w:rPr>
                <w:sz w:val="20"/>
                <w:lang w:val="en-GB"/>
              </w:rPr>
              <w:t>Assessment</w:t>
            </w:r>
          </w:p>
        </w:tc>
      </w:tr>
      <w:tr w:rsidR="00F90BDC" w:rsidRPr="00CC1DB1" w:rsidTr="00EE7C30">
        <w:tc>
          <w:tcPr>
            <w:cnfStyle w:val="001000000000"/>
            <w:tcW w:w="4361" w:type="dxa"/>
            <w:tcBorders>
              <w:right w:val="single" w:sz="4" w:space="0" w:color="0070C0"/>
            </w:tcBorders>
          </w:tcPr>
          <w:p w:rsidR="00F90BDC" w:rsidRPr="00CC1DB1" w:rsidRDefault="00F90BDC" w:rsidP="00CC1DB1">
            <w:pPr>
              <w:spacing w:before="0" w:after="0"/>
              <w:ind w:left="166"/>
              <w:rPr>
                <w:b w:val="0"/>
                <w:sz w:val="20"/>
                <w:lang w:val="en-GB"/>
              </w:rPr>
            </w:pPr>
            <w:r w:rsidRPr="00CC1DB1">
              <w:rPr>
                <w:b w:val="0"/>
                <w:sz w:val="20"/>
                <w:lang w:val="en-GB"/>
              </w:rPr>
              <w:t>Practical Work, oral presentation</w:t>
            </w:r>
          </w:p>
        </w:tc>
        <w:tc>
          <w:tcPr>
            <w:tcW w:w="992" w:type="dxa"/>
            <w:tcBorders>
              <w:left w:val="single" w:sz="4" w:space="0" w:color="0070C0"/>
              <w:right w:val="single" w:sz="4" w:space="0" w:color="0070C0"/>
            </w:tcBorders>
            <w:vAlign w:val="center"/>
          </w:tcPr>
          <w:p w:rsidR="00F90BDC" w:rsidRPr="00CC1DB1" w:rsidRDefault="00F90BDC" w:rsidP="00EE7C30">
            <w:pPr>
              <w:spacing w:before="0" w:after="0"/>
              <w:jc w:val="center"/>
              <w:cnfStyle w:val="000000000000"/>
              <w:rPr>
                <w:rFonts w:ascii="Times New Roman" w:hAnsi="Times New Roman"/>
                <w:sz w:val="20"/>
                <w:lang w:val="en-GB"/>
              </w:rPr>
            </w:pPr>
          </w:p>
        </w:tc>
        <w:tc>
          <w:tcPr>
            <w:tcW w:w="1725" w:type="dxa"/>
            <w:tcBorders>
              <w:left w:val="single" w:sz="4" w:space="0" w:color="0070C0"/>
              <w:right w:val="single" w:sz="4" w:space="0" w:color="0070C0"/>
            </w:tcBorders>
          </w:tcPr>
          <w:p w:rsidR="00963D39" w:rsidRPr="00CC1DB1" w:rsidRDefault="00963D39" w:rsidP="00517D41">
            <w:pPr>
              <w:spacing w:before="0" w:after="0"/>
              <w:cnfStyle w:val="000000000000"/>
              <w:rPr>
                <w:rFonts w:ascii="Times New Roman" w:hAnsi="Times New Roman"/>
                <w:sz w:val="20"/>
                <w:lang w:val="en-GB"/>
              </w:rPr>
            </w:pPr>
          </w:p>
        </w:tc>
        <w:tc>
          <w:tcPr>
            <w:tcW w:w="2443" w:type="dxa"/>
            <w:tcBorders>
              <w:left w:val="single" w:sz="4" w:space="0" w:color="0070C0"/>
            </w:tcBorders>
          </w:tcPr>
          <w:p w:rsidR="00F90BDC" w:rsidRPr="00CC1DB1" w:rsidRDefault="00F90BDC" w:rsidP="00F90BDC">
            <w:pPr>
              <w:spacing w:before="0" w:after="0"/>
              <w:cnfStyle w:val="000000000000"/>
              <w:rPr>
                <w:rFonts w:ascii="Times New Roman" w:hAnsi="Times New Roman"/>
                <w:sz w:val="20"/>
                <w:lang w:val="en-GB"/>
              </w:rPr>
            </w:pPr>
          </w:p>
        </w:tc>
      </w:tr>
      <w:tr w:rsidR="00F90BDC" w:rsidRPr="00CC1DB1" w:rsidTr="00EE7C30">
        <w:trPr>
          <w:cnfStyle w:val="000000100000"/>
        </w:trPr>
        <w:tc>
          <w:tcPr>
            <w:cnfStyle w:val="001000000000"/>
            <w:tcW w:w="4361" w:type="dxa"/>
            <w:tcBorders>
              <w:right w:val="single" w:sz="4" w:space="0" w:color="0070C0"/>
            </w:tcBorders>
          </w:tcPr>
          <w:p w:rsidR="00F90BDC" w:rsidRPr="00CC1DB1" w:rsidRDefault="00F90BDC" w:rsidP="00CC1DB1">
            <w:pPr>
              <w:spacing w:before="0" w:after="0"/>
              <w:ind w:left="166"/>
              <w:rPr>
                <w:b w:val="0"/>
                <w:sz w:val="20"/>
                <w:lang w:val="en-GB"/>
              </w:rPr>
            </w:pPr>
            <w:r w:rsidRPr="00CC1DB1">
              <w:rPr>
                <w:b w:val="0"/>
                <w:sz w:val="20"/>
                <w:lang w:val="en-GB"/>
              </w:rPr>
              <w:t>Theoretical test</w:t>
            </w:r>
          </w:p>
        </w:tc>
        <w:tc>
          <w:tcPr>
            <w:tcW w:w="992" w:type="dxa"/>
            <w:tcBorders>
              <w:left w:val="single" w:sz="4" w:space="0" w:color="0070C0"/>
              <w:right w:val="single" w:sz="4" w:space="0" w:color="0070C0"/>
            </w:tcBorders>
            <w:vAlign w:val="center"/>
          </w:tcPr>
          <w:p w:rsidR="00F90BDC" w:rsidRPr="00CC1DB1" w:rsidRDefault="00F90BDC" w:rsidP="00EE7C30">
            <w:pPr>
              <w:spacing w:before="0" w:after="0"/>
              <w:jc w:val="center"/>
              <w:cnfStyle w:val="000000100000"/>
              <w:rPr>
                <w:rFonts w:ascii="Times New Roman" w:hAnsi="Times New Roman"/>
                <w:sz w:val="20"/>
                <w:lang w:val="en-GB"/>
              </w:rPr>
            </w:pPr>
            <w:r w:rsidRPr="00CC1DB1">
              <w:rPr>
                <w:rFonts w:ascii="Times New Roman" w:hAnsi="Times New Roman"/>
                <w:sz w:val="20"/>
                <w:lang w:val="en-GB"/>
              </w:rPr>
              <w:t>Week 14</w:t>
            </w:r>
          </w:p>
        </w:tc>
        <w:tc>
          <w:tcPr>
            <w:tcW w:w="1725" w:type="dxa"/>
            <w:tcBorders>
              <w:left w:val="single" w:sz="4" w:space="0" w:color="0070C0"/>
              <w:right w:val="single" w:sz="4" w:space="0" w:color="0070C0"/>
            </w:tcBorders>
          </w:tcPr>
          <w:p w:rsidR="00F90BDC" w:rsidRPr="00CC1DB1" w:rsidRDefault="00F77A0F" w:rsidP="00F90BDC">
            <w:pPr>
              <w:spacing w:before="0" w:after="0"/>
              <w:cnfStyle w:val="000000100000"/>
              <w:rPr>
                <w:rFonts w:ascii="Times New Roman" w:hAnsi="Times New Roman"/>
                <w:sz w:val="20"/>
                <w:lang w:val="en-GB"/>
              </w:rPr>
            </w:pPr>
            <w:r w:rsidRPr="00CC1DB1">
              <w:rPr>
                <w:rFonts w:ascii="Times New Roman" w:hAnsi="Times New Roman"/>
                <w:sz w:val="20"/>
                <w:lang w:val="en-GB"/>
              </w:rPr>
              <w:t>Virtual Campus</w:t>
            </w:r>
          </w:p>
        </w:tc>
        <w:tc>
          <w:tcPr>
            <w:tcW w:w="2443" w:type="dxa"/>
            <w:tcBorders>
              <w:left w:val="single" w:sz="4" w:space="0" w:color="0070C0"/>
            </w:tcBorders>
          </w:tcPr>
          <w:p w:rsidR="00F90BDC" w:rsidRPr="00CC1DB1" w:rsidRDefault="00F90BDC" w:rsidP="00F90BDC">
            <w:pPr>
              <w:spacing w:before="0" w:after="0"/>
              <w:cnfStyle w:val="000000100000"/>
              <w:rPr>
                <w:rFonts w:ascii="Times New Roman" w:hAnsi="Times New Roman"/>
                <w:sz w:val="20"/>
                <w:lang w:val="en-GB"/>
              </w:rPr>
            </w:pPr>
          </w:p>
        </w:tc>
      </w:tr>
    </w:tbl>
    <w:p w:rsidR="00FA7C36" w:rsidRDefault="00FA7C36" w:rsidP="005D08BF">
      <w:pPr>
        <w:jc w:val="both"/>
        <w:rPr>
          <w:rFonts w:cs="Arial"/>
          <w:lang w:val="en-US"/>
        </w:rPr>
      </w:pPr>
    </w:p>
    <w:p w:rsidR="005D08BF" w:rsidRPr="00716D89" w:rsidRDefault="00716D89" w:rsidP="005D08BF">
      <w:pPr>
        <w:jc w:val="both"/>
        <w:rPr>
          <w:rFonts w:cs="Arial"/>
          <w:lang w:val="en-US"/>
        </w:rPr>
      </w:pPr>
      <w:r w:rsidRPr="00716D89">
        <w:rPr>
          <w:rFonts w:cs="Arial"/>
          <w:lang w:val="en-US"/>
        </w:rPr>
        <w:t xml:space="preserve">As </w:t>
      </w:r>
      <w:r>
        <w:rPr>
          <w:rFonts w:cs="Arial"/>
          <w:lang w:val="en-US"/>
        </w:rPr>
        <w:t xml:space="preserve">stated </w:t>
      </w:r>
      <w:r w:rsidRPr="00716D89">
        <w:rPr>
          <w:rFonts w:cs="Arial"/>
          <w:lang w:val="en-US"/>
        </w:rPr>
        <w:t xml:space="preserve">in the IEEE, students will carry out </w:t>
      </w:r>
      <w:r w:rsidR="005A3F8A">
        <w:rPr>
          <w:rFonts w:cs="Arial"/>
          <w:lang w:val="en-US"/>
        </w:rPr>
        <w:t>face-to-face</w:t>
      </w:r>
      <w:r w:rsidRPr="00716D89">
        <w:rPr>
          <w:rFonts w:cs="Arial"/>
          <w:lang w:val="en-US"/>
        </w:rPr>
        <w:t xml:space="preserve"> and </w:t>
      </w:r>
      <w:r w:rsidR="005A3F8A">
        <w:rPr>
          <w:rFonts w:cs="Arial"/>
          <w:lang w:val="en-US"/>
        </w:rPr>
        <w:t>self-study</w:t>
      </w:r>
      <w:r w:rsidRPr="00716D89">
        <w:rPr>
          <w:rFonts w:cs="Arial"/>
          <w:lang w:val="en-US"/>
        </w:rPr>
        <w:t xml:space="preserve"> works</w:t>
      </w:r>
      <w:r w:rsidR="009751FD">
        <w:rPr>
          <w:rFonts w:cs="Arial"/>
          <w:lang w:val="en-US"/>
        </w:rPr>
        <w:t xml:space="preserve"> and t</w:t>
      </w:r>
      <w:r w:rsidR="001B219A">
        <w:rPr>
          <w:rFonts w:cs="Arial"/>
          <w:lang w:val="en-US"/>
        </w:rPr>
        <w:t>eache</w:t>
      </w:r>
      <w:r w:rsidR="009751FD">
        <w:rPr>
          <w:rFonts w:cs="Arial"/>
          <w:lang w:val="en-US"/>
        </w:rPr>
        <w:t>r</w:t>
      </w:r>
      <w:r w:rsidR="001B219A">
        <w:rPr>
          <w:rFonts w:cs="Arial"/>
          <w:lang w:val="en-US"/>
        </w:rPr>
        <w:t>s will supervise these activities.</w:t>
      </w:r>
    </w:p>
    <w:p w:rsidR="005D08BF" w:rsidRPr="0004514F" w:rsidRDefault="009751FD" w:rsidP="005D08BF">
      <w:pPr>
        <w:jc w:val="both"/>
        <w:rPr>
          <w:rFonts w:cs="Arial"/>
          <w:lang w:val="en-GB"/>
        </w:rPr>
      </w:pPr>
      <w:r>
        <w:rPr>
          <w:rFonts w:cs="Arial"/>
          <w:lang w:val="en-GB"/>
        </w:rPr>
        <w:t xml:space="preserve">Teaching </w:t>
      </w:r>
      <w:r w:rsidR="001B219A">
        <w:rPr>
          <w:rFonts w:cs="Arial"/>
          <w:lang w:val="en-GB"/>
        </w:rPr>
        <w:t xml:space="preserve">activities will </w:t>
      </w:r>
      <w:r w:rsidR="005A3F8A">
        <w:rPr>
          <w:rFonts w:cs="Arial"/>
          <w:lang w:val="en-GB"/>
        </w:rPr>
        <w:t>be of</w:t>
      </w:r>
      <w:r w:rsidR="001B219A">
        <w:rPr>
          <w:rFonts w:cs="Arial"/>
          <w:lang w:val="en-GB"/>
        </w:rPr>
        <w:t xml:space="preserve"> one of these five types</w:t>
      </w:r>
      <w:r w:rsidR="005D08BF" w:rsidRPr="0004514F">
        <w:rPr>
          <w:rFonts w:cs="Arial"/>
          <w:lang w:val="en-GB"/>
        </w:rPr>
        <w:t>:</w:t>
      </w:r>
    </w:p>
    <w:p w:rsidR="005A3F8A" w:rsidRPr="005A3F8A" w:rsidRDefault="005A3F8A" w:rsidP="00B33CF8">
      <w:pPr>
        <w:numPr>
          <w:ilvl w:val="0"/>
          <w:numId w:val="8"/>
        </w:numPr>
        <w:spacing w:before="0" w:after="0"/>
        <w:ind w:left="714" w:hanging="357"/>
        <w:jc w:val="both"/>
        <w:rPr>
          <w:rFonts w:cs="Arial"/>
          <w:lang w:val="en-US"/>
        </w:rPr>
      </w:pPr>
      <w:r w:rsidRPr="005A3F8A">
        <w:rPr>
          <w:rFonts w:cs="Arial"/>
          <w:lang w:val="en-US"/>
        </w:rPr>
        <w:t>Lectures</w:t>
      </w:r>
      <w:r w:rsidR="005D08BF" w:rsidRPr="005A3F8A">
        <w:rPr>
          <w:rFonts w:cs="Arial"/>
          <w:lang w:val="en-US"/>
        </w:rPr>
        <w:t>,</w:t>
      </w:r>
      <w:r w:rsidRPr="005A3F8A">
        <w:rPr>
          <w:rFonts w:cs="Arial"/>
          <w:lang w:val="en-US"/>
        </w:rPr>
        <w:t xml:space="preserve"> where to establish fundamental contents and where the student will be guide for their self-study activities.</w:t>
      </w:r>
    </w:p>
    <w:p w:rsidR="005A3F8A" w:rsidRPr="005A3F8A" w:rsidRDefault="005A3F8A" w:rsidP="00B33CF8">
      <w:pPr>
        <w:numPr>
          <w:ilvl w:val="0"/>
          <w:numId w:val="8"/>
        </w:numPr>
        <w:spacing w:before="0" w:after="0"/>
        <w:ind w:left="714" w:hanging="357"/>
        <w:jc w:val="both"/>
        <w:rPr>
          <w:rFonts w:cs="Arial"/>
          <w:lang w:val="en-US"/>
        </w:rPr>
      </w:pPr>
      <w:r w:rsidRPr="005A3F8A">
        <w:rPr>
          <w:rFonts w:cs="Arial"/>
          <w:lang w:val="en-US"/>
        </w:rPr>
        <w:t>Workshops and seminars</w:t>
      </w:r>
      <w:r w:rsidR="005D08BF" w:rsidRPr="005A3F8A">
        <w:rPr>
          <w:rFonts w:cs="Arial"/>
          <w:lang w:val="en-US"/>
        </w:rPr>
        <w:t xml:space="preserve">, </w:t>
      </w:r>
      <w:r w:rsidR="009751FD">
        <w:rPr>
          <w:rFonts w:cs="Arial"/>
          <w:lang w:val="en-US"/>
        </w:rPr>
        <w:t xml:space="preserve">to </w:t>
      </w:r>
      <w:r w:rsidRPr="005A3F8A">
        <w:rPr>
          <w:rFonts w:cs="Arial"/>
          <w:lang w:val="en-US"/>
        </w:rPr>
        <w:t>drive th</w:t>
      </w:r>
      <w:r>
        <w:rPr>
          <w:rFonts w:cs="Arial"/>
          <w:lang w:val="en-US"/>
        </w:rPr>
        <w:t>e</w:t>
      </w:r>
      <w:r w:rsidRPr="005A3F8A">
        <w:rPr>
          <w:rFonts w:cs="Arial"/>
          <w:lang w:val="en-US"/>
        </w:rPr>
        <w:t xml:space="preserve"> student through active</w:t>
      </w:r>
      <w:r>
        <w:rPr>
          <w:rFonts w:cs="Arial"/>
          <w:lang w:val="en-US"/>
        </w:rPr>
        <w:t xml:space="preserve"> and collaborative</w:t>
      </w:r>
      <w:r w:rsidRPr="005A3F8A">
        <w:rPr>
          <w:rFonts w:cs="Arial"/>
          <w:lang w:val="en-US"/>
        </w:rPr>
        <w:t xml:space="preserve"> learning</w:t>
      </w:r>
      <w:r>
        <w:rPr>
          <w:rFonts w:cs="Arial"/>
          <w:lang w:val="en-US"/>
        </w:rPr>
        <w:t>, integrating lectures and virtual campus work.</w:t>
      </w:r>
    </w:p>
    <w:p w:rsidR="005A3F8A" w:rsidRDefault="00886866" w:rsidP="00B33CF8">
      <w:pPr>
        <w:numPr>
          <w:ilvl w:val="0"/>
          <w:numId w:val="8"/>
        </w:numPr>
        <w:spacing w:before="0" w:after="0"/>
        <w:ind w:left="714" w:hanging="357"/>
        <w:jc w:val="both"/>
        <w:rPr>
          <w:rFonts w:cs="Arial"/>
          <w:lang w:val="en-GB"/>
        </w:rPr>
      </w:pPr>
      <w:r>
        <w:rPr>
          <w:rFonts w:cs="Arial"/>
          <w:lang w:val="en-GB"/>
        </w:rPr>
        <w:t>Practi</w:t>
      </w:r>
      <w:r w:rsidR="00FA4A85">
        <w:rPr>
          <w:rFonts w:cs="Arial"/>
          <w:lang w:val="en-GB"/>
        </w:rPr>
        <w:t>ces</w:t>
      </w:r>
      <w:r w:rsidR="00DF2BED">
        <w:rPr>
          <w:rFonts w:cs="Arial"/>
          <w:lang w:val="en-GB"/>
        </w:rPr>
        <w:t>, where to make different projects to solve any proposed problems. Individual and team projects will be done, requiring for students self-study work.</w:t>
      </w:r>
    </w:p>
    <w:p w:rsidR="000D4BEC" w:rsidRDefault="000D4BEC" w:rsidP="00B33CF8">
      <w:pPr>
        <w:numPr>
          <w:ilvl w:val="0"/>
          <w:numId w:val="8"/>
        </w:numPr>
        <w:spacing w:before="0" w:after="0"/>
        <w:ind w:left="714" w:hanging="357"/>
        <w:jc w:val="both"/>
        <w:rPr>
          <w:rFonts w:cs="Arial"/>
          <w:lang w:val="en-GB"/>
        </w:rPr>
      </w:pPr>
      <w:r>
        <w:rPr>
          <w:rFonts w:cs="Arial"/>
          <w:lang w:val="en-GB"/>
        </w:rPr>
        <w:t xml:space="preserve">Evaluation Sessions, </w:t>
      </w:r>
      <w:r w:rsidR="009751FD">
        <w:rPr>
          <w:rFonts w:cs="Arial"/>
          <w:lang w:val="en-GB"/>
        </w:rPr>
        <w:t xml:space="preserve">examinations </w:t>
      </w:r>
      <w:r>
        <w:rPr>
          <w:rFonts w:cs="Arial"/>
          <w:lang w:val="en-GB"/>
        </w:rPr>
        <w:t xml:space="preserve">will be </w:t>
      </w:r>
      <w:r w:rsidR="009751FD">
        <w:rPr>
          <w:rFonts w:cs="Arial"/>
          <w:lang w:val="en-GB"/>
        </w:rPr>
        <w:t xml:space="preserve">carried on </w:t>
      </w:r>
      <w:r>
        <w:rPr>
          <w:rFonts w:cs="Arial"/>
          <w:lang w:val="en-GB"/>
        </w:rPr>
        <w:t xml:space="preserve">in order </w:t>
      </w:r>
      <w:r w:rsidRPr="000D4BEC">
        <w:rPr>
          <w:rFonts w:cs="Arial"/>
          <w:lang w:val="en-GB"/>
        </w:rPr>
        <w:t xml:space="preserve">to assess student </w:t>
      </w:r>
      <w:r w:rsidR="009751FD">
        <w:rPr>
          <w:rFonts w:cs="Arial"/>
          <w:lang w:val="en-GB"/>
        </w:rPr>
        <w:t>acquisition of knowledge</w:t>
      </w:r>
      <w:r>
        <w:rPr>
          <w:rFonts w:cs="Arial"/>
          <w:lang w:val="en-GB"/>
        </w:rPr>
        <w:t>.</w:t>
      </w:r>
    </w:p>
    <w:p w:rsidR="00CC1DB1" w:rsidRPr="00991A8A" w:rsidRDefault="00CC1DB1" w:rsidP="00EA1683">
      <w:pPr>
        <w:pStyle w:val="Ttulo1"/>
        <w:rPr>
          <w:lang w:val="en-GB"/>
        </w:rPr>
      </w:pPr>
      <w:r w:rsidRPr="00991A8A">
        <w:rPr>
          <w:lang w:val="en-GB"/>
        </w:rPr>
        <w:t>Learning material</w:t>
      </w:r>
    </w:p>
    <w:p w:rsidR="00CC1DB1" w:rsidRPr="00991A8A" w:rsidRDefault="00CC1DB1" w:rsidP="00CC1DB1">
      <w:pPr>
        <w:rPr>
          <w:lang w:val="en-GB"/>
        </w:rPr>
      </w:pPr>
      <w:r w:rsidRPr="00991A8A">
        <w:rPr>
          <w:lang w:val="en-GB"/>
        </w:rPr>
        <w:t>Learning material consists of:</w:t>
      </w:r>
    </w:p>
    <w:p w:rsidR="00CC1DB1" w:rsidRPr="00991A8A" w:rsidRDefault="00CC1DB1" w:rsidP="00CC1DB1">
      <w:pPr>
        <w:pStyle w:val="Prrafodelista"/>
        <w:numPr>
          <w:ilvl w:val="0"/>
          <w:numId w:val="25"/>
        </w:numPr>
        <w:rPr>
          <w:lang w:val="en-GB"/>
        </w:rPr>
      </w:pPr>
      <w:r w:rsidRPr="00991A8A">
        <w:rPr>
          <w:lang w:val="en-GB"/>
        </w:rPr>
        <w:t xml:space="preserve">scientific literature; </w:t>
      </w:r>
    </w:p>
    <w:p w:rsidR="00CC1DB1" w:rsidRPr="00991A8A" w:rsidRDefault="00CC1DB1" w:rsidP="00CC1DB1">
      <w:pPr>
        <w:pStyle w:val="Prrafodelista"/>
        <w:numPr>
          <w:ilvl w:val="0"/>
          <w:numId w:val="25"/>
        </w:numPr>
        <w:rPr>
          <w:lang w:val="en-GB"/>
        </w:rPr>
      </w:pPr>
      <w:r w:rsidRPr="00991A8A">
        <w:rPr>
          <w:lang w:val="en-GB"/>
        </w:rPr>
        <w:t xml:space="preserve">additional </w:t>
      </w:r>
      <w:r w:rsidR="00991A8A" w:rsidRPr="00991A8A">
        <w:rPr>
          <w:lang w:val="en-GB"/>
        </w:rPr>
        <w:t>interesting</w:t>
      </w:r>
      <w:r w:rsidRPr="00991A8A">
        <w:rPr>
          <w:lang w:val="en-GB"/>
        </w:rPr>
        <w:t xml:space="preserve"> and useful literature;</w:t>
      </w:r>
    </w:p>
    <w:p w:rsidR="00CC1DB1" w:rsidRPr="00991A8A" w:rsidRDefault="00CC1DB1" w:rsidP="00CC1DB1">
      <w:pPr>
        <w:pStyle w:val="Prrafodelista"/>
        <w:numPr>
          <w:ilvl w:val="0"/>
          <w:numId w:val="25"/>
        </w:numPr>
        <w:rPr>
          <w:lang w:val="en-GB"/>
        </w:rPr>
      </w:pPr>
      <w:r w:rsidRPr="00991A8A">
        <w:rPr>
          <w:lang w:val="en-GB"/>
        </w:rPr>
        <w:t xml:space="preserve">records of presentations and online consultations in virtual learning environment; </w:t>
      </w:r>
    </w:p>
    <w:p w:rsidR="00CC1DB1" w:rsidRPr="00991A8A" w:rsidRDefault="00CC1DB1" w:rsidP="00CC1DB1">
      <w:pPr>
        <w:pStyle w:val="Prrafodelista"/>
        <w:numPr>
          <w:ilvl w:val="0"/>
          <w:numId w:val="25"/>
        </w:numPr>
        <w:rPr>
          <w:lang w:val="en-GB"/>
        </w:rPr>
      </w:pPr>
      <w:r w:rsidRPr="00991A8A">
        <w:rPr>
          <w:lang w:val="en-GB"/>
        </w:rPr>
        <w:t xml:space="preserve">practical tasks; </w:t>
      </w:r>
    </w:p>
    <w:p w:rsidR="00CC1DB1" w:rsidRPr="00991A8A" w:rsidRDefault="00CC1DB1" w:rsidP="00CC1DB1">
      <w:pPr>
        <w:pStyle w:val="Prrafodelista"/>
        <w:numPr>
          <w:ilvl w:val="0"/>
          <w:numId w:val="25"/>
        </w:numPr>
        <w:rPr>
          <w:lang w:val="en-GB"/>
        </w:rPr>
      </w:pPr>
      <w:r w:rsidRPr="00991A8A">
        <w:rPr>
          <w:lang w:val="en-GB"/>
        </w:rPr>
        <w:t>real time chat, discussion forums and reflection blogs;</w:t>
      </w:r>
    </w:p>
    <w:p w:rsidR="00CC1DB1" w:rsidRDefault="00CC1DB1" w:rsidP="00CC1DB1">
      <w:pPr>
        <w:pStyle w:val="Prrafodelista"/>
        <w:numPr>
          <w:ilvl w:val="0"/>
          <w:numId w:val="25"/>
        </w:numPr>
        <w:rPr>
          <w:lang w:val="en-GB"/>
        </w:rPr>
      </w:pPr>
      <w:r w:rsidRPr="00991A8A">
        <w:rPr>
          <w:lang w:val="en-GB"/>
        </w:rPr>
        <w:t>video seminars and presentations.</w:t>
      </w:r>
    </w:p>
    <w:p w:rsidR="00145CED" w:rsidRPr="006A5FD8" w:rsidRDefault="00145CED" w:rsidP="00145CED">
      <w:pPr>
        <w:pStyle w:val="Ttulo2"/>
        <w:keepLines/>
        <w:numPr>
          <w:ilvl w:val="1"/>
          <w:numId w:val="0"/>
        </w:numPr>
        <w:spacing w:before="200" w:after="0"/>
        <w:ind w:left="576" w:hanging="576"/>
        <w:rPr>
          <w:lang w:val="en-GB"/>
        </w:rPr>
      </w:pPr>
      <w:bookmarkStart w:id="1" w:name="_Toc364677671"/>
      <w:bookmarkStart w:id="2" w:name="_Toc364950651"/>
      <w:r w:rsidRPr="006A5FD8">
        <w:rPr>
          <w:lang w:val="en-GB"/>
        </w:rPr>
        <w:t>Methodology</w:t>
      </w:r>
      <w:bookmarkEnd w:id="1"/>
      <w:bookmarkEnd w:id="2"/>
    </w:p>
    <w:p w:rsidR="00145CED" w:rsidRPr="006A5FD8" w:rsidRDefault="00145CED" w:rsidP="00145CED">
      <w:pPr>
        <w:rPr>
          <w:lang w:val="en-GB"/>
        </w:rPr>
      </w:pPr>
      <w:r w:rsidRPr="006A5FD8">
        <w:rPr>
          <w:lang w:val="en-GB"/>
        </w:rPr>
        <w:t>The student will have access to the following contents:</w:t>
      </w:r>
    </w:p>
    <w:p w:rsidR="00886866" w:rsidRPr="00886866" w:rsidRDefault="00886866" w:rsidP="00886866">
      <w:pPr>
        <w:pStyle w:val="Prrafodelista"/>
        <w:numPr>
          <w:ilvl w:val="0"/>
          <w:numId w:val="29"/>
        </w:numPr>
        <w:ind w:left="709" w:hanging="563"/>
        <w:rPr>
          <w:lang w:val="en-GB"/>
        </w:rPr>
      </w:pPr>
      <w:r w:rsidRPr="00886866">
        <w:rPr>
          <w:lang w:val="en-GB"/>
        </w:rPr>
        <w:t>Learning Guide. It describes the basic theoretical elements that will be dealt with in the online lectures.</w:t>
      </w:r>
    </w:p>
    <w:p w:rsidR="00886866" w:rsidRPr="00886866" w:rsidRDefault="00886866" w:rsidP="00886866">
      <w:pPr>
        <w:pStyle w:val="Prrafodelista"/>
        <w:numPr>
          <w:ilvl w:val="0"/>
          <w:numId w:val="29"/>
        </w:numPr>
        <w:ind w:left="709" w:hanging="563"/>
        <w:rPr>
          <w:lang w:val="en-GB"/>
        </w:rPr>
      </w:pPr>
      <w:r w:rsidRPr="00886866">
        <w:rPr>
          <w:lang w:val="en-GB"/>
        </w:rPr>
        <w:t>Learning Objects: Basically, the learning objects are the contents of the guide, along with some additional elements (videos, audio, etc.) and the self-assessment tools. These objects will be available in the Virtual Campus.</w:t>
      </w:r>
    </w:p>
    <w:p w:rsidR="00145CED" w:rsidRPr="00886866" w:rsidRDefault="00886866" w:rsidP="00886866">
      <w:pPr>
        <w:pStyle w:val="Prrafodelista"/>
        <w:numPr>
          <w:ilvl w:val="0"/>
          <w:numId w:val="29"/>
        </w:numPr>
        <w:ind w:left="709" w:hanging="563"/>
        <w:rPr>
          <w:lang w:val="en-GB"/>
        </w:rPr>
      </w:pPr>
      <w:r w:rsidRPr="00886866">
        <w:rPr>
          <w:lang w:val="en-GB"/>
        </w:rPr>
        <w:t xml:space="preserve">Additional books and readings: These are references to other additional learning contents that expand those of the Guide and the Learning Objects. </w:t>
      </w:r>
      <w:r w:rsidR="00145CED" w:rsidRPr="00886866">
        <w:rPr>
          <w:lang w:val="en-GB"/>
        </w:rPr>
        <w:t>The working method of this subject is described below:</w:t>
      </w:r>
    </w:p>
    <w:p w:rsidR="00FA7C36" w:rsidRPr="00FA7C36" w:rsidRDefault="00FA7C36" w:rsidP="00FA7C36">
      <w:pPr>
        <w:pStyle w:val="Prrafodelista"/>
        <w:numPr>
          <w:ilvl w:val="0"/>
          <w:numId w:val="33"/>
        </w:numPr>
        <w:rPr>
          <w:lang w:val="en-GB"/>
        </w:rPr>
      </w:pPr>
      <w:r w:rsidRPr="00FA7C36">
        <w:rPr>
          <w:lang w:val="en-GB"/>
        </w:rPr>
        <w:t xml:space="preserve">Before an online conference (minimum of 24 h.), The student will review the relevant content in the tutorial. It is of interest that will expand your knowledge with the materials of the Virtual Campus. </w:t>
      </w:r>
    </w:p>
    <w:p w:rsidR="00FA7C36" w:rsidRPr="00FA7C36" w:rsidRDefault="00FA7C36" w:rsidP="00FA7C36">
      <w:pPr>
        <w:pStyle w:val="Prrafodelista"/>
        <w:numPr>
          <w:ilvl w:val="0"/>
          <w:numId w:val="33"/>
        </w:numPr>
        <w:rPr>
          <w:lang w:val="en-GB"/>
        </w:rPr>
      </w:pPr>
      <w:r w:rsidRPr="00FA7C36">
        <w:rPr>
          <w:lang w:val="en-GB"/>
        </w:rPr>
        <w:t xml:space="preserve">During the conference on theoretical line, this content will again be reviewed. The content will also be expanded, using the annotated references. </w:t>
      </w:r>
    </w:p>
    <w:p w:rsidR="00FA7C36" w:rsidRPr="00FA7C36" w:rsidRDefault="00FA7C36" w:rsidP="00FA7C36">
      <w:pPr>
        <w:pStyle w:val="Prrafodelista"/>
        <w:numPr>
          <w:ilvl w:val="0"/>
          <w:numId w:val="33"/>
        </w:numPr>
        <w:rPr>
          <w:lang w:val="en-GB"/>
        </w:rPr>
      </w:pPr>
      <w:r w:rsidRPr="00FA7C36">
        <w:rPr>
          <w:lang w:val="en-GB"/>
        </w:rPr>
        <w:t xml:space="preserve">After the lecture, the student will have to revise this document or new learning objects, and additional references that are marked as required reading </w:t>
      </w:r>
    </w:p>
    <w:p w:rsidR="00FA7C36" w:rsidRPr="00FA7C36" w:rsidRDefault="00FA7C36" w:rsidP="00FA7C36">
      <w:pPr>
        <w:pStyle w:val="Prrafodelista"/>
        <w:numPr>
          <w:ilvl w:val="0"/>
          <w:numId w:val="33"/>
        </w:numPr>
        <w:rPr>
          <w:lang w:val="en-GB"/>
        </w:rPr>
      </w:pPr>
      <w:r w:rsidRPr="00FA7C36">
        <w:rPr>
          <w:lang w:val="en-GB"/>
        </w:rPr>
        <w:t xml:space="preserve">Required readings, will be scored as such in the Learning Guide. This review will be completed within 72 hours of video. </w:t>
      </w:r>
    </w:p>
    <w:p w:rsidR="00FA7C36" w:rsidRPr="00FA7C36" w:rsidRDefault="00FA7C36" w:rsidP="00FA7C36">
      <w:pPr>
        <w:pStyle w:val="Prrafodelista"/>
        <w:numPr>
          <w:ilvl w:val="0"/>
          <w:numId w:val="33"/>
        </w:numPr>
        <w:rPr>
          <w:lang w:val="en-GB"/>
        </w:rPr>
      </w:pPr>
      <w:r w:rsidRPr="00FA7C36">
        <w:rPr>
          <w:lang w:val="en-GB"/>
        </w:rPr>
        <w:t xml:space="preserve">The student must participate continuously in the forums vitual campus and in the development of the glossary. </w:t>
      </w:r>
    </w:p>
    <w:p w:rsidR="00FA7C36" w:rsidRPr="00FA7C36" w:rsidRDefault="00FA7C36" w:rsidP="00FA7C36">
      <w:pPr>
        <w:pStyle w:val="Prrafodelista"/>
        <w:numPr>
          <w:ilvl w:val="0"/>
          <w:numId w:val="33"/>
        </w:numPr>
        <w:rPr>
          <w:lang w:val="en-GB"/>
        </w:rPr>
      </w:pPr>
      <w:r w:rsidRPr="00FA7C36">
        <w:rPr>
          <w:lang w:val="en-GB"/>
        </w:rPr>
        <w:t>Practical activities will be defined for periods of 3 weeks. The practical design of an educational innovation will be submitted by December 15.</w:t>
      </w:r>
    </w:p>
    <w:p w:rsidR="00FA7C36" w:rsidRPr="00FA7C36" w:rsidRDefault="00FA7C36" w:rsidP="00FA7C36">
      <w:pPr>
        <w:ind w:left="709" w:hanging="709"/>
        <w:rPr>
          <w:highlight w:val="yellow"/>
          <w:lang w:val="en-US"/>
        </w:rPr>
      </w:pPr>
      <w:r w:rsidRPr="00FA7C36">
        <w:rPr>
          <w:lang w:val="en-US"/>
        </w:rPr>
        <w:t>NOTE:  Students who do not pass the practical activities may request an evaluation through a comprehensive examination</w:t>
      </w:r>
    </w:p>
    <w:p w:rsidR="00025D2C" w:rsidRDefault="000D4BEC" w:rsidP="00EA1683">
      <w:pPr>
        <w:pStyle w:val="Ttulo1"/>
      </w:pPr>
      <w:r w:rsidRPr="00B544A4">
        <w:t xml:space="preserve">Learning </w:t>
      </w:r>
      <w:r w:rsidR="00A53642" w:rsidRPr="00B544A4">
        <w:t xml:space="preserve">Assessment </w:t>
      </w:r>
    </w:p>
    <w:p w:rsidR="00B544A4" w:rsidRPr="00B544A4" w:rsidRDefault="00B544A4" w:rsidP="00312277">
      <w:pPr>
        <w:spacing w:before="0" w:after="0"/>
        <w:rPr>
          <w:lang w:val="es-ES"/>
        </w:rPr>
      </w:pPr>
      <w:r>
        <w:rPr>
          <w:lang w:val="es-ES"/>
        </w:rPr>
        <w:t>Criteria:</w:t>
      </w:r>
    </w:p>
    <w:p w:rsidR="00B544A4" w:rsidRPr="00B544A4" w:rsidRDefault="00B544A4" w:rsidP="00312277">
      <w:pPr>
        <w:pStyle w:val="Prrafodelista"/>
        <w:numPr>
          <w:ilvl w:val="0"/>
          <w:numId w:val="30"/>
        </w:numPr>
        <w:spacing w:before="0" w:after="0"/>
        <w:rPr>
          <w:lang w:val="en-US"/>
        </w:rPr>
      </w:pPr>
      <w:r w:rsidRPr="00B544A4">
        <w:rPr>
          <w:lang w:val="en-US"/>
        </w:rPr>
        <w:t>Consideration will be given the skills and learning outcomes of the course.</w:t>
      </w:r>
    </w:p>
    <w:p w:rsidR="00B544A4" w:rsidRPr="00B544A4" w:rsidRDefault="00B544A4" w:rsidP="00312277">
      <w:pPr>
        <w:pStyle w:val="Prrafodelista"/>
        <w:numPr>
          <w:ilvl w:val="0"/>
          <w:numId w:val="30"/>
        </w:numPr>
        <w:spacing w:before="0" w:after="0"/>
        <w:rPr>
          <w:lang w:val="en-US"/>
        </w:rPr>
      </w:pPr>
      <w:r w:rsidRPr="00B544A4">
        <w:rPr>
          <w:lang w:val="en-US"/>
        </w:rPr>
        <w:t>It values the acquisition of knowledge and its projection into practice.</w:t>
      </w:r>
    </w:p>
    <w:p w:rsidR="00B544A4" w:rsidRPr="00B544A4" w:rsidRDefault="00B544A4" w:rsidP="00312277">
      <w:pPr>
        <w:pStyle w:val="Prrafodelista"/>
        <w:numPr>
          <w:ilvl w:val="0"/>
          <w:numId w:val="30"/>
        </w:numPr>
        <w:spacing w:before="0" w:after="0"/>
        <w:rPr>
          <w:lang w:val="en-US"/>
        </w:rPr>
      </w:pPr>
      <w:r w:rsidRPr="00B544A4">
        <w:rPr>
          <w:lang w:val="en-US"/>
        </w:rPr>
        <w:t>Student's intellectual growth, understanding and reasoning ability.</w:t>
      </w:r>
    </w:p>
    <w:p w:rsidR="00B544A4" w:rsidRDefault="00B544A4" w:rsidP="00312277">
      <w:pPr>
        <w:pStyle w:val="Prrafodelista"/>
        <w:numPr>
          <w:ilvl w:val="0"/>
          <w:numId w:val="30"/>
        </w:numPr>
        <w:spacing w:before="0" w:after="0"/>
        <w:rPr>
          <w:lang w:val="en-US"/>
        </w:rPr>
      </w:pPr>
      <w:r w:rsidRPr="00B544A4">
        <w:rPr>
          <w:lang w:val="en-US"/>
        </w:rPr>
        <w:t>There will be continuous assessment, formative and summative.</w:t>
      </w:r>
    </w:p>
    <w:p w:rsidR="00B544A4" w:rsidRDefault="00B544A4" w:rsidP="00312277">
      <w:pPr>
        <w:spacing w:before="0" w:after="0"/>
        <w:rPr>
          <w:lang w:val="en-US"/>
        </w:rPr>
      </w:pPr>
      <w:r>
        <w:rPr>
          <w:lang w:val="en-US"/>
        </w:rPr>
        <w:t>Methods:</w:t>
      </w:r>
    </w:p>
    <w:p w:rsidR="00B544A4" w:rsidRPr="00B544A4" w:rsidRDefault="00B544A4" w:rsidP="00312277">
      <w:pPr>
        <w:pStyle w:val="Prrafodelista"/>
        <w:numPr>
          <w:ilvl w:val="0"/>
          <w:numId w:val="32"/>
        </w:numPr>
        <w:spacing w:before="0" w:after="0"/>
        <w:rPr>
          <w:lang w:val="en-US"/>
        </w:rPr>
      </w:pPr>
      <w:r w:rsidRPr="00B544A4">
        <w:rPr>
          <w:lang w:val="en-US"/>
        </w:rPr>
        <w:t>Testing oral or written</w:t>
      </w:r>
    </w:p>
    <w:p w:rsidR="00B544A4" w:rsidRPr="00B544A4" w:rsidRDefault="00B544A4" w:rsidP="00312277">
      <w:pPr>
        <w:pStyle w:val="Prrafodelista"/>
        <w:numPr>
          <w:ilvl w:val="0"/>
          <w:numId w:val="32"/>
        </w:numPr>
        <w:spacing w:before="0" w:after="0"/>
        <w:rPr>
          <w:lang w:val="en-US"/>
        </w:rPr>
      </w:pPr>
      <w:r w:rsidRPr="00B544A4">
        <w:rPr>
          <w:lang w:val="en-US"/>
        </w:rPr>
        <w:t>Participation in forums and glossary</w:t>
      </w:r>
    </w:p>
    <w:p w:rsidR="00B544A4" w:rsidRPr="00B544A4" w:rsidRDefault="00B544A4" w:rsidP="00312277">
      <w:pPr>
        <w:pStyle w:val="Prrafodelista"/>
        <w:numPr>
          <w:ilvl w:val="0"/>
          <w:numId w:val="32"/>
        </w:numPr>
        <w:spacing w:before="0" w:after="0"/>
        <w:rPr>
          <w:lang w:val="en-US"/>
        </w:rPr>
      </w:pPr>
      <w:r w:rsidRPr="00B544A4">
        <w:rPr>
          <w:lang w:val="en-US"/>
        </w:rPr>
        <w:t>Practical activities:</w:t>
      </w:r>
    </w:p>
    <w:p w:rsidR="00B544A4" w:rsidRPr="00B544A4" w:rsidRDefault="00B544A4" w:rsidP="00312277">
      <w:pPr>
        <w:pStyle w:val="Prrafodelista"/>
        <w:numPr>
          <w:ilvl w:val="0"/>
          <w:numId w:val="32"/>
        </w:numPr>
        <w:spacing w:before="0" w:after="0"/>
        <w:rPr>
          <w:lang w:val="en-US"/>
        </w:rPr>
      </w:pPr>
      <w:r w:rsidRPr="00B544A4">
        <w:rPr>
          <w:lang w:val="en-US"/>
        </w:rPr>
        <w:t>Case Study</w:t>
      </w:r>
    </w:p>
    <w:p w:rsidR="00B544A4" w:rsidRPr="00B544A4" w:rsidRDefault="00B544A4" w:rsidP="00312277">
      <w:pPr>
        <w:pStyle w:val="Prrafodelista"/>
        <w:numPr>
          <w:ilvl w:val="0"/>
          <w:numId w:val="32"/>
        </w:numPr>
        <w:spacing w:before="0" w:after="0"/>
        <w:rPr>
          <w:lang w:val="en-US"/>
        </w:rPr>
      </w:pPr>
      <w:r w:rsidRPr="00B544A4">
        <w:rPr>
          <w:lang w:val="en-US"/>
        </w:rPr>
        <w:t>Troubleshooting</w:t>
      </w:r>
    </w:p>
    <w:p w:rsidR="00B544A4" w:rsidRDefault="00B544A4" w:rsidP="00312277">
      <w:pPr>
        <w:pStyle w:val="Prrafodelista"/>
        <w:numPr>
          <w:ilvl w:val="0"/>
          <w:numId w:val="32"/>
        </w:numPr>
        <w:spacing w:before="0" w:after="0"/>
        <w:rPr>
          <w:lang w:val="en-US"/>
        </w:rPr>
      </w:pPr>
      <w:r w:rsidRPr="00B544A4">
        <w:rPr>
          <w:lang w:val="en-US"/>
        </w:rPr>
        <w:t>Design of education innovation</w:t>
      </w:r>
    </w:p>
    <w:p w:rsidR="00B544A4" w:rsidRDefault="00B544A4" w:rsidP="00312277">
      <w:pPr>
        <w:spacing w:before="0" w:after="0"/>
        <w:ind w:left="360"/>
        <w:rPr>
          <w:lang w:val="en-US"/>
        </w:rPr>
      </w:pPr>
      <w:r w:rsidRPr="00B544A4">
        <w:rPr>
          <w:lang w:val="en-US"/>
        </w:rPr>
        <w:t>Final rating</w:t>
      </w:r>
      <w:r>
        <w:rPr>
          <w:lang w:val="en-US"/>
        </w:rPr>
        <w:t xml:space="preserve">: 40% (1)  + 60% ( 2+3+4+5+6)  </w:t>
      </w:r>
    </w:p>
    <w:p w:rsidR="00F27129" w:rsidRPr="00B544A4" w:rsidRDefault="00F27129" w:rsidP="00B544A4">
      <w:pPr>
        <w:ind w:left="360"/>
        <w:rPr>
          <w:lang w:val="en-US"/>
        </w:rPr>
      </w:pPr>
    </w:p>
    <w:p w:rsidR="00025D2C" w:rsidRPr="00F27129" w:rsidRDefault="000D4BEC" w:rsidP="00844727">
      <w:pPr>
        <w:pStyle w:val="Ttulo1"/>
        <w:rPr>
          <w:lang w:val="en-US"/>
        </w:rPr>
      </w:pPr>
      <w:r w:rsidRPr="00F27129">
        <w:rPr>
          <w:lang w:val="en-US"/>
        </w:rPr>
        <w:t>Resources</w:t>
      </w:r>
      <w:r w:rsidR="00025D2C" w:rsidRPr="00F27129">
        <w:rPr>
          <w:lang w:val="en-US"/>
        </w:rPr>
        <w:t>, bibliogra</w:t>
      </w:r>
      <w:r w:rsidRPr="00F27129">
        <w:rPr>
          <w:lang w:val="en-US"/>
        </w:rPr>
        <w:t xml:space="preserve">phy and </w:t>
      </w:r>
      <w:r w:rsidR="00025D2C" w:rsidRPr="00F27129">
        <w:rPr>
          <w:lang w:val="en-US"/>
        </w:rPr>
        <w:t>complementar</w:t>
      </w:r>
      <w:r w:rsidRPr="00F27129">
        <w:rPr>
          <w:lang w:val="en-US"/>
        </w:rPr>
        <w:t>y documentation</w:t>
      </w:r>
    </w:p>
    <w:p w:rsidR="00D645A3" w:rsidRDefault="00D645A3" w:rsidP="00F27129">
      <w:pPr>
        <w:ind w:left="1418" w:hanging="1418"/>
        <w:jc w:val="both"/>
        <w:rPr>
          <w:noProof/>
          <w:lang w:val="en-US"/>
        </w:rPr>
      </w:pPr>
      <w:r w:rsidRPr="00D645A3">
        <w:rPr>
          <w:noProof/>
          <w:lang w:val="en-US"/>
        </w:rPr>
        <w:t>Allan Luke , Peter Freebody , Lau Shun &amp; S. Gopinathan</w:t>
      </w:r>
      <w:r>
        <w:rPr>
          <w:noProof/>
          <w:lang w:val="en-US"/>
        </w:rPr>
        <w:t xml:space="preserve"> (2010). T</w:t>
      </w:r>
      <w:r w:rsidRPr="00F27129">
        <w:rPr>
          <w:noProof/>
          <w:lang w:val="en-US"/>
        </w:rPr>
        <w:t>owards Research-based Innovation and Reform:</w:t>
      </w:r>
      <w:r>
        <w:rPr>
          <w:noProof/>
          <w:lang w:val="en-US"/>
        </w:rPr>
        <w:t xml:space="preserve"> </w:t>
      </w:r>
      <w:r w:rsidRPr="00F27129">
        <w:rPr>
          <w:noProof/>
          <w:lang w:val="en-US"/>
        </w:rPr>
        <w:t>Singapore schooling in transition</w:t>
      </w:r>
      <w:r>
        <w:rPr>
          <w:noProof/>
          <w:lang w:val="en-US"/>
        </w:rPr>
        <w:t xml:space="preserve">. In </w:t>
      </w:r>
      <w:r w:rsidRPr="00D645A3">
        <w:rPr>
          <w:noProof/>
          <w:lang w:val="en-US"/>
        </w:rPr>
        <w:t>Asia Pacific Journal of Education</w:t>
      </w:r>
      <w:r>
        <w:rPr>
          <w:noProof/>
          <w:lang w:val="en-US"/>
        </w:rPr>
        <w:t xml:space="preserve">. </w:t>
      </w:r>
      <w:hyperlink r:id="rId9" w:history="1">
        <w:r w:rsidRPr="00D645A3">
          <w:rPr>
            <w:rStyle w:val="Hipervnculo"/>
            <w:noProof/>
            <w:sz w:val="18"/>
            <w:szCs w:val="18"/>
            <w:lang w:val="en-US"/>
          </w:rPr>
          <w:t>http://www.tandfonline.com/doi/pdf/10.1080/02188790500032467</w:t>
        </w:r>
      </w:hyperlink>
      <w:r w:rsidRPr="00D645A3">
        <w:rPr>
          <w:noProof/>
          <w:sz w:val="18"/>
          <w:szCs w:val="18"/>
          <w:lang w:val="en-US"/>
        </w:rPr>
        <w:t xml:space="preserve"> </w:t>
      </w:r>
    </w:p>
    <w:p w:rsidR="00D645A3" w:rsidRPr="00F27129" w:rsidRDefault="00D645A3" w:rsidP="00F27129">
      <w:pPr>
        <w:ind w:left="1418" w:hanging="1418"/>
        <w:jc w:val="both"/>
        <w:rPr>
          <w:noProof/>
          <w:lang w:val="en-US"/>
        </w:rPr>
      </w:pPr>
      <w:r w:rsidRPr="00F27129">
        <w:rPr>
          <w:noProof/>
          <w:lang w:val="en-US"/>
        </w:rPr>
        <w:t>Hall, G, Y Hord, Sh. (1987) Change in Schools. Facilitating the process. State University of New York  Press.</w:t>
      </w:r>
    </w:p>
    <w:p w:rsidR="00D645A3" w:rsidRDefault="00D645A3" w:rsidP="00F27129">
      <w:pPr>
        <w:ind w:left="1418" w:hanging="1418"/>
        <w:jc w:val="both"/>
        <w:rPr>
          <w:noProof/>
        </w:rPr>
      </w:pPr>
      <w:r w:rsidRPr="00F27129">
        <w:rPr>
          <w:noProof/>
          <w:lang w:val="en-US"/>
        </w:rPr>
        <w:t xml:space="preserve">Hargreaves, D. H. Y Hopkins, D. (eds.) (1994). Development Planning for School Improvement. </w:t>
      </w:r>
      <w:r>
        <w:rPr>
          <w:noProof/>
        </w:rPr>
        <w:t>London/New York, Cassell.</w:t>
      </w:r>
    </w:p>
    <w:p w:rsidR="00D645A3" w:rsidRDefault="00D645A3" w:rsidP="00F27129">
      <w:pPr>
        <w:ind w:left="1418" w:hanging="1418"/>
        <w:jc w:val="both"/>
        <w:rPr>
          <w:noProof/>
        </w:rPr>
      </w:pPr>
      <w:r w:rsidRPr="00612072">
        <w:rPr>
          <w:noProof/>
          <w:lang w:val="en-US"/>
        </w:rPr>
        <w:t xml:space="preserve">Mcmillan, J.H., Schumacher, S. (2005). </w:t>
      </w:r>
      <w:r>
        <w:rPr>
          <w:noProof/>
        </w:rPr>
        <w:t>Investigación Educativa: Una Introducción conceptual (5ª Ed.). Madrid: Pearson Educación.</w:t>
      </w:r>
    </w:p>
    <w:p w:rsidR="00D645A3" w:rsidRPr="00A453D2" w:rsidRDefault="00D645A3" w:rsidP="00F27129">
      <w:pPr>
        <w:ind w:left="1418" w:hanging="1418"/>
        <w:jc w:val="both"/>
        <w:rPr>
          <w:noProof/>
          <w:lang w:val="en-US"/>
        </w:rPr>
      </w:pPr>
      <w:r>
        <w:rPr>
          <w:noProof/>
        </w:rPr>
        <w:t xml:space="preserve">Medina Rivilla, A (coord..) y otros (2009). Innovación de la educación y de la docencia. </w:t>
      </w:r>
      <w:r w:rsidRPr="00A453D2">
        <w:rPr>
          <w:noProof/>
          <w:lang w:val="en-US"/>
        </w:rPr>
        <w:t>Madrid. Ed. CERA (Editorial Universitaria Ramón Areces).</w:t>
      </w:r>
    </w:p>
    <w:p w:rsidR="00D645A3" w:rsidRPr="009921AE" w:rsidRDefault="00D645A3" w:rsidP="00F27129">
      <w:pPr>
        <w:ind w:left="1418" w:hanging="1418"/>
        <w:jc w:val="both"/>
        <w:rPr>
          <w:noProof/>
          <w:szCs w:val="22"/>
          <w:lang w:val="es-ES"/>
        </w:rPr>
      </w:pPr>
      <w:r>
        <w:rPr>
          <w:noProof/>
          <w:lang w:val="en-US"/>
        </w:rPr>
        <w:t xml:space="preserve">Nicolae, S. (2009).- Opportunities for change. Education innovation and reform during and after </w:t>
      </w:r>
      <w:r w:rsidRPr="009921AE">
        <w:rPr>
          <w:noProof/>
          <w:szCs w:val="22"/>
          <w:lang w:val="en-US"/>
        </w:rPr>
        <w:t xml:space="preserve">conflict. </w:t>
      </w:r>
      <w:r w:rsidRPr="00A453D2">
        <w:rPr>
          <w:noProof/>
          <w:szCs w:val="22"/>
          <w:lang w:val="es-ES"/>
        </w:rPr>
        <w:t xml:space="preserve">Paris, UNESCO.  </w:t>
      </w:r>
      <w:hyperlink r:id="rId10" w:history="1">
        <w:r w:rsidRPr="009921AE">
          <w:rPr>
            <w:rStyle w:val="Hipervnculo"/>
            <w:noProof/>
            <w:szCs w:val="22"/>
            <w:lang w:val="es-ES"/>
          </w:rPr>
          <w:t>http://unesdoc.unesco.org/images/0018/001838/183808e.pdf</w:t>
        </w:r>
      </w:hyperlink>
      <w:r w:rsidRPr="009921AE">
        <w:rPr>
          <w:noProof/>
          <w:szCs w:val="22"/>
          <w:lang w:val="es-ES"/>
        </w:rPr>
        <w:t xml:space="preserve"> </w:t>
      </w:r>
    </w:p>
    <w:p w:rsidR="00D645A3" w:rsidRPr="00A453D2" w:rsidRDefault="00D645A3" w:rsidP="00F27129">
      <w:pPr>
        <w:ind w:left="1418" w:hanging="1418"/>
        <w:jc w:val="both"/>
        <w:rPr>
          <w:noProof/>
          <w:szCs w:val="22"/>
          <w:lang w:val="en-US"/>
        </w:rPr>
      </w:pPr>
      <w:r w:rsidRPr="009921AE">
        <w:rPr>
          <w:noProof/>
          <w:szCs w:val="22"/>
        </w:rPr>
        <w:t xml:space="preserve">Perez Perez, R (2009).- “Planificación y diseño de programas para la innovación de centros formativos”, en Antonio Medina Rivilla (coord..) y otros.  Innovación de la educación y de la docencia. </w:t>
      </w:r>
      <w:r w:rsidRPr="00A453D2">
        <w:rPr>
          <w:noProof/>
          <w:szCs w:val="22"/>
          <w:lang w:val="en-US"/>
        </w:rPr>
        <w:t>Madrid. Ed. CERA (Editorial Universitaria Ramón Areces).</w:t>
      </w:r>
    </w:p>
    <w:p w:rsidR="00612072" w:rsidRPr="00612072" w:rsidRDefault="00AA6A54" w:rsidP="00612072">
      <w:pPr>
        <w:ind w:left="1418" w:hanging="1418"/>
        <w:jc w:val="both"/>
        <w:rPr>
          <w:noProof/>
          <w:szCs w:val="22"/>
          <w:lang w:val="es-ES"/>
        </w:rPr>
      </w:pPr>
      <w:r w:rsidRPr="00612072">
        <w:rPr>
          <w:szCs w:val="22"/>
          <w:lang w:val="en-US"/>
        </w:rPr>
        <w:t>Smith</w:t>
      </w:r>
      <w:r w:rsidR="00612072" w:rsidRPr="00612072">
        <w:rPr>
          <w:szCs w:val="22"/>
          <w:lang w:val="en-US"/>
        </w:rPr>
        <w:t xml:space="preserve">, K. (2009). Innovation in public education: problems and opportunities. </w:t>
      </w:r>
      <w:r w:rsidR="00612072" w:rsidRPr="00612072">
        <w:rPr>
          <w:szCs w:val="22"/>
          <w:lang w:val="es-ES"/>
        </w:rPr>
        <w:t xml:space="preserve">News Chools Venture Fund. </w:t>
      </w:r>
      <w:hyperlink r:id="rId11" w:history="1">
        <w:r w:rsidR="00612072" w:rsidRPr="00612072">
          <w:rPr>
            <w:rStyle w:val="Hipervnculo"/>
            <w:szCs w:val="22"/>
            <w:lang w:val="es-ES"/>
          </w:rPr>
          <w:t>http://www.newschools.org/files/innovation-in-education.pdf</w:t>
        </w:r>
      </w:hyperlink>
      <w:r w:rsidR="00612072" w:rsidRPr="00612072">
        <w:rPr>
          <w:szCs w:val="22"/>
          <w:lang w:val="es-ES"/>
        </w:rPr>
        <w:t xml:space="preserve"> </w:t>
      </w:r>
    </w:p>
    <w:p w:rsidR="0099251C" w:rsidRDefault="00BA7061" w:rsidP="009921AE">
      <w:pPr>
        <w:ind w:left="1418" w:hanging="1418"/>
        <w:rPr>
          <w:rStyle w:val="cit-ahead-of-print-date"/>
          <w:rFonts w:cs="Arial"/>
          <w:color w:val="222222"/>
          <w:szCs w:val="22"/>
          <w:bdr w:val="none" w:sz="0" w:space="0" w:color="auto" w:frame="1"/>
          <w:shd w:val="clear" w:color="auto" w:fill="FFFFFF"/>
          <w:lang w:val="en-US"/>
        </w:rPr>
      </w:pPr>
      <w:hyperlink r:id="rId12" w:history="1">
        <w:r w:rsidR="009921AE" w:rsidRPr="009921AE">
          <w:rPr>
            <w:rStyle w:val="Hipervnculo"/>
            <w:rFonts w:cs="Arial"/>
            <w:bCs/>
            <w:color w:val="333333"/>
            <w:szCs w:val="22"/>
            <w:u w:val="none"/>
            <w:bdr w:val="none" w:sz="0" w:space="0" w:color="auto" w:frame="1"/>
            <w:shd w:val="clear" w:color="auto" w:fill="FFFFFF"/>
            <w:lang w:val="en-US"/>
          </w:rPr>
          <w:t>Thomas A. Conklin</w:t>
        </w:r>
      </w:hyperlink>
      <w:r w:rsidR="009921AE" w:rsidRPr="009921AE">
        <w:rPr>
          <w:szCs w:val="22"/>
          <w:lang w:val="en-US"/>
        </w:rPr>
        <w:t xml:space="preserve"> (2012) </w:t>
      </w:r>
      <w:r w:rsidR="00D645A3" w:rsidRPr="009921AE">
        <w:rPr>
          <w:rFonts w:cs="Arial"/>
          <w:bCs/>
          <w:color w:val="111111"/>
          <w:szCs w:val="22"/>
          <w:shd w:val="clear" w:color="auto" w:fill="FFFFFF"/>
          <w:lang w:val="en-US"/>
        </w:rPr>
        <w:t>Making It Personal</w:t>
      </w:r>
      <w:r w:rsidR="00D645A3" w:rsidRPr="009921AE">
        <w:rPr>
          <w:rStyle w:val="cit-sep"/>
          <w:rFonts w:cs="Arial"/>
          <w:bCs/>
          <w:color w:val="111111"/>
          <w:szCs w:val="22"/>
          <w:bdr w:val="none" w:sz="0" w:space="0" w:color="auto" w:frame="1"/>
          <w:shd w:val="clear" w:color="auto" w:fill="FFFFFF"/>
          <w:lang w:val="en-US"/>
        </w:rPr>
        <w:t>:</w:t>
      </w:r>
      <w:r w:rsidR="00D645A3" w:rsidRPr="009921AE">
        <w:rPr>
          <w:rStyle w:val="apple-converted-space"/>
          <w:rFonts w:cs="Arial"/>
          <w:bCs/>
          <w:color w:val="111111"/>
          <w:szCs w:val="22"/>
          <w:bdr w:val="none" w:sz="0" w:space="0" w:color="auto" w:frame="1"/>
          <w:shd w:val="clear" w:color="auto" w:fill="FFFFFF"/>
          <w:lang w:val="en-US"/>
        </w:rPr>
        <w:t> </w:t>
      </w:r>
      <w:r w:rsidR="00D645A3" w:rsidRPr="009921AE">
        <w:rPr>
          <w:rStyle w:val="cit-subtitle"/>
          <w:rFonts w:cs="Arial"/>
          <w:bCs/>
          <w:color w:val="111111"/>
          <w:szCs w:val="22"/>
          <w:bdr w:val="none" w:sz="0" w:space="0" w:color="auto" w:frame="1"/>
          <w:shd w:val="clear" w:color="auto" w:fill="FFFFFF"/>
          <w:lang w:val="en-US"/>
        </w:rPr>
        <w:t>The Importance of Student Experience in Creating Autonomy-Supportive Classrooms for Millennial Learners</w:t>
      </w:r>
      <w:r w:rsidR="009921AE" w:rsidRPr="009921AE">
        <w:rPr>
          <w:rStyle w:val="cit-subtitle"/>
          <w:rFonts w:cs="Arial"/>
          <w:bCs/>
          <w:color w:val="111111"/>
          <w:szCs w:val="22"/>
          <w:bdr w:val="none" w:sz="0" w:space="0" w:color="auto" w:frame="1"/>
          <w:shd w:val="clear" w:color="auto" w:fill="FFFFFF"/>
          <w:lang w:val="en-US"/>
        </w:rPr>
        <w:t xml:space="preserve">. </w:t>
      </w:r>
      <w:r w:rsidR="009921AE" w:rsidRPr="009921AE">
        <w:rPr>
          <w:rStyle w:val="site-title"/>
          <w:rFonts w:cs="Arial"/>
          <w:color w:val="222222"/>
          <w:szCs w:val="22"/>
          <w:bdr w:val="none" w:sz="0" w:space="0" w:color="auto" w:frame="1"/>
          <w:shd w:val="clear" w:color="auto" w:fill="FFFFFF"/>
          <w:lang w:val="en-US"/>
        </w:rPr>
        <w:t>Journal of Management Education</w:t>
      </w:r>
      <w:r w:rsidR="009921AE" w:rsidRPr="009921AE">
        <w:rPr>
          <w:rStyle w:val="apple-converted-space"/>
          <w:rFonts w:cs="Arial"/>
          <w:color w:val="222222"/>
          <w:szCs w:val="22"/>
          <w:bdr w:val="none" w:sz="0" w:space="0" w:color="auto" w:frame="1"/>
          <w:shd w:val="clear" w:color="auto" w:fill="FFFFFF"/>
          <w:lang w:val="en-US"/>
        </w:rPr>
        <w:t> </w:t>
      </w:r>
      <w:r w:rsidR="009921AE" w:rsidRPr="009921AE">
        <w:rPr>
          <w:rStyle w:val="cit-print-date"/>
          <w:rFonts w:cs="Arial"/>
          <w:color w:val="222222"/>
          <w:szCs w:val="22"/>
          <w:bdr w:val="none" w:sz="0" w:space="0" w:color="auto" w:frame="1"/>
          <w:shd w:val="clear" w:color="auto" w:fill="FFFFFF"/>
          <w:lang w:val="en-US"/>
        </w:rPr>
        <w:t>August 2013</w:t>
      </w:r>
      <w:r w:rsidR="009921AE" w:rsidRPr="009921AE">
        <w:rPr>
          <w:rStyle w:val="apple-converted-space"/>
          <w:rFonts w:cs="Arial"/>
          <w:color w:val="222222"/>
          <w:szCs w:val="22"/>
          <w:bdr w:val="none" w:sz="0" w:space="0" w:color="auto" w:frame="1"/>
          <w:shd w:val="clear" w:color="auto" w:fill="FFFFFF"/>
          <w:lang w:val="en-US"/>
        </w:rPr>
        <w:t> </w:t>
      </w:r>
      <w:r w:rsidR="009921AE" w:rsidRPr="009921AE">
        <w:rPr>
          <w:rStyle w:val="cit-vol"/>
          <w:rFonts w:cs="Arial"/>
          <w:color w:val="222222"/>
          <w:szCs w:val="22"/>
          <w:bdr w:val="none" w:sz="0" w:space="0" w:color="auto" w:frame="1"/>
          <w:shd w:val="clear" w:color="auto" w:fill="FFFFFF"/>
          <w:lang w:val="en-US"/>
        </w:rPr>
        <w:t>37</w:t>
      </w:r>
      <w:r w:rsidR="009921AE" w:rsidRPr="009921AE">
        <w:rPr>
          <w:rStyle w:val="cit-sep"/>
          <w:rFonts w:cs="Arial"/>
          <w:color w:val="222222"/>
          <w:szCs w:val="22"/>
          <w:bdr w:val="none" w:sz="0" w:space="0" w:color="auto" w:frame="1"/>
          <w:shd w:val="clear" w:color="auto" w:fill="FFFFFF"/>
          <w:lang w:val="en-US"/>
        </w:rPr>
        <w:t>:</w:t>
      </w:r>
      <w:r w:rsidR="009921AE" w:rsidRPr="009921AE">
        <w:rPr>
          <w:rStyle w:val="apple-converted-space"/>
          <w:rFonts w:cs="Arial"/>
          <w:color w:val="222222"/>
          <w:szCs w:val="22"/>
          <w:bdr w:val="none" w:sz="0" w:space="0" w:color="auto" w:frame="1"/>
          <w:shd w:val="clear" w:color="auto" w:fill="FFFFFF"/>
          <w:lang w:val="en-US"/>
        </w:rPr>
        <w:t> </w:t>
      </w:r>
      <w:r w:rsidR="009921AE" w:rsidRPr="009921AE">
        <w:rPr>
          <w:rStyle w:val="cit-first-page"/>
          <w:rFonts w:cs="Arial"/>
          <w:color w:val="222222"/>
          <w:szCs w:val="22"/>
          <w:bdr w:val="none" w:sz="0" w:space="0" w:color="auto" w:frame="1"/>
          <w:shd w:val="clear" w:color="auto" w:fill="FFFFFF"/>
          <w:lang w:val="en-US"/>
        </w:rPr>
        <w:t>499</w:t>
      </w:r>
      <w:r w:rsidR="009921AE" w:rsidRPr="009921AE">
        <w:rPr>
          <w:rStyle w:val="cit-sep"/>
          <w:rFonts w:cs="Arial"/>
          <w:color w:val="222222"/>
          <w:szCs w:val="22"/>
          <w:bdr w:val="none" w:sz="0" w:space="0" w:color="auto" w:frame="1"/>
          <w:shd w:val="clear" w:color="auto" w:fill="FFFFFF"/>
          <w:lang w:val="en-US"/>
        </w:rPr>
        <w:t>-</w:t>
      </w:r>
      <w:r w:rsidR="009921AE" w:rsidRPr="009921AE">
        <w:rPr>
          <w:rStyle w:val="cit-last-page"/>
          <w:rFonts w:cs="Arial"/>
          <w:color w:val="222222"/>
          <w:szCs w:val="22"/>
          <w:bdr w:val="none" w:sz="0" w:space="0" w:color="auto" w:frame="1"/>
          <w:shd w:val="clear" w:color="auto" w:fill="FFFFFF"/>
          <w:lang w:val="en-US"/>
        </w:rPr>
        <w:t>538</w:t>
      </w:r>
      <w:r w:rsidR="009921AE" w:rsidRPr="009921AE">
        <w:rPr>
          <w:rStyle w:val="cit-sep"/>
          <w:rFonts w:cs="Arial"/>
          <w:color w:val="222222"/>
          <w:szCs w:val="22"/>
          <w:bdr w:val="none" w:sz="0" w:space="0" w:color="auto" w:frame="1"/>
          <w:shd w:val="clear" w:color="auto" w:fill="FFFFFF"/>
          <w:lang w:val="en-US"/>
        </w:rPr>
        <w:t>,</w:t>
      </w:r>
      <w:r w:rsidR="009921AE" w:rsidRPr="009921AE">
        <w:rPr>
          <w:rStyle w:val="apple-converted-space"/>
          <w:rFonts w:cs="Arial"/>
          <w:color w:val="222222"/>
          <w:szCs w:val="22"/>
          <w:bdr w:val="none" w:sz="0" w:space="0" w:color="auto" w:frame="1"/>
          <w:shd w:val="clear" w:color="auto" w:fill="FFFFFF"/>
          <w:lang w:val="en-US"/>
        </w:rPr>
        <w:t> </w:t>
      </w:r>
      <w:r w:rsidR="009921AE" w:rsidRPr="009921AE">
        <w:rPr>
          <w:rStyle w:val="cit-sep"/>
          <w:rFonts w:cs="Arial"/>
          <w:color w:val="222222"/>
          <w:szCs w:val="22"/>
          <w:bdr w:val="none" w:sz="0" w:space="0" w:color="auto" w:frame="1"/>
          <w:shd w:val="clear" w:color="auto" w:fill="FFFFFF"/>
          <w:lang w:val="en-US"/>
        </w:rPr>
        <w:t>first published on</w:t>
      </w:r>
      <w:r w:rsidR="009921AE" w:rsidRPr="009921AE">
        <w:rPr>
          <w:rStyle w:val="apple-converted-space"/>
          <w:rFonts w:cs="Arial"/>
          <w:color w:val="222222"/>
          <w:szCs w:val="22"/>
          <w:bdr w:val="none" w:sz="0" w:space="0" w:color="auto" w:frame="1"/>
          <w:shd w:val="clear" w:color="auto" w:fill="FFFFFF"/>
          <w:lang w:val="en-US"/>
        </w:rPr>
        <w:t> </w:t>
      </w:r>
      <w:r w:rsidR="009921AE" w:rsidRPr="009921AE">
        <w:rPr>
          <w:rStyle w:val="cit-ahead-of-print-date"/>
          <w:rFonts w:cs="Arial"/>
          <w:color w:val="222222"/>
          <w:szCs w:val="22"/>
          <w:bdr w:val="none" w:sz="0" w:space="0" w:color="auto" w:frame="1"/>
          <w:shd w:val="clear" w:color="auto" w:fill="FFFFFF"/>
          <w:lang w:val="en-US"/>
        </w:rPr>
        <w:t>August 30, 2012</w:t>
      </w:r>
    </w:p>
    <w:p w:rsidR="00A453D2" w:rsidRPr="00612072" w:rsidRDefault="00612072" w:rsidP="00612072">
      <w:pPr>
        <w:ind w:left="1418" w:hanging="1418"/>
        <w:rPr>
          <w:szCs w:val="22"/>
          <w:lang w:val="en-US"/>
        </w:rPr>
      </w:pPr>
      <w:r w:rsidRPr="00612072">
        <w:rPr>
          <w:rStyle w:val="cit-ahead-of-print-date"/>
          <w:rFonts w:cs="Arial"/>
          <w:color w:val="222222"/>
          <w:szCs w:val="22"/>
          <w:bdr w:val="none" w:sz="0" w:space="0" w:color="auto" w:frame="1"/>
          <w:shd w:val="clear" w:color="auto" w:fill="FFFFFF"/>
          <w:lang w:val="en-US"/>
        </w:rPr>
        <w:t>NOTE: Other references will be provided during the development of the online session.</w:t>
      </w:r>
    </w:p>
    <w:sectPr w:rsidR="00A453D2" w:rsidRPr="00612072" w:rsidSect="00AA6A54">
      <w:headerReference w:type="default" r:id="rId13"/>
      <w:footerReference w:type="default" r:id="rId14"/>
      <w:pgSz w:w="11906" w:h="16838"/>
      <w:pgMar w:top="2268" w:right="1106" w:bottom="1418" w:left="1259" w:header="56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0324" w:rsidRDefault="00EA0324">
      <w:r>
        <w:separator/>
      </w:r>
    </w:p>
  </w:endnote>
  <w:endnote w:type="continuationSeparator" w:id="0">
    <w:p w:rsidR="00EA0324" w:rsidRDefault="00EA03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78"/>
      <w:gridCol w:w="3977"/>
      <w:gridCol w:w="1876"/>
    </w:tblGrid>
    <w:tr w:rsidR="00E56F95" w:rsidRPr="00E56F95" w:rsidTr="00E56F95">
      <w:trPr>
        <w:trHeight w:val="978"/>
      </w:trPr>
      <w:tc>
        <w:tcPr>
          <w:tcW w:w="3678" w:type="dxa"/>
          <w:vAlign w:val="center"/>
        </w:tcPr>
        <w:p w:rsidR="00E56F95" w:rsidRPr="00E56F95" w:rsidRDefault="00E56F95" w:rsidP="00E56F95">
          <w:pPr>
            <w:pStyle w:val="Piedepgina"/>
            <w:tabs>
              <w:tab w:val="clear" w:pos="4252"/>
              <w:tab w:val="clear" w:pos="8504"/>
            </w:tabs>
            <w:spacing w:before="0" w:after="0"/>
            <w:jc w:val="center"/>
          </w:pPr>
          <w:r w:rsidRPr="00E56F95">
            <w:rPr>
              <w:rFonts w:ascii="Times New Roman" w:hAnsi="Times New Roman"/>
              <w:b/>
              <w:bCs/>
              <w:noProof/>
              <w:sz w:val="28"/>
              <w:szCs w:val="24"/>
              <w:lang w:val="es-ES"/>
            </w:rPr>
            <w:drawing>
              <wp:inline distT="0" distB="0" distL="0" distR="0">
                <wp:extent cx="1250830" cy="523813"/>
                <wp:effectExtent l="0" t="0" r="698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p_logo.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51643" cy="524154"/>
                        </a:xfrm>
                        <a:prstGeom prst="rect">
                          <a:avLst/>
                        </a:prstGeom>
                      </pic:spPr>
                    </pic:pic>
                  </a:graphicData>
                </a:graphic>
              </wp:inline>
            </w:drawing>
          </w:r>
        </w:p>
      </w:tc>
      <w:tc>
        <w:tcPr>
          <w:tcW w:w="3977" w:type="dxa"/>
          <w:vAlign w:val="center"/>
        </w:tcPr>
        <w:p w:rsidR="00E56F95" w:rsidRPr="00E56F95" w:rsidRDefault="00E56F95" w:rsidP="00E56F95">
          <w:pPr>
            <w:pStyle w:val="Piedepgina"/>
            <w:tabs>
              <w:tab w:val="clear" w:pos="4252"/>
              <w:tab w:val="clear" w:pos="8504"/>
            </w:tabs>
            <w:spacing w:before="0" w:after="0"/>
            <w:jc w:val="center"/>
          </w:pPr>
          <w:r w:rsidRPr="00E56F95">
            <w:rPr>
              <w:noProof/>
              <w:lang w:val="es-ES"/>
            </w:rPr>
            <w:drawing>
              <wp:inline distT="0" distB="0" distL="0" distR="0">
                <wp:extent cx="1561381" cy="441133"/>
                <wp:effectExtent l="0" t="0" r="127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BIcamp_logo.png"/>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561709" cy="441226"/>
                        </a:xfrm>
                        <a:prstGeom prst="rect">
                          <a:avLst/>
                        </a:prstGeom>
                      </pic:spPr>
                    </pic:pic>
                  </a:graphicData>
                </a:graphic>
              </wp:inline>
            </w:drawing>
          </w:r>
        </w:p>
      </w:tc>
      <w:tc>
        <w:tcPr>
          <w:tcW w:w="1876" w:type="dxa"/>
          <w:vAlign w:val="center"/>
        </w:tcPr>
        <w:p w:rsidR="00E56F95" w:rsidRPr="00E56F95" w:rsidRDefault="00E56F95" w:rsidP="00E56F95">
          <w:pPr>
            <w:pStyle w:val="Piedepgina"/>
            <w:tabs>
              <w:tab w:val="clear" w:pos="4252"/>
              <w:tab w:val="clear" w:pos="8504"/>
            </w:tabs>
            <w:spacing w:before="0" w:after="0"/>
            <w:jc w:val="right"/>
            <w:rPr>
              <w:rFonts w:asciiTheme="minorHAnsi" w:hAnsiTheme="minorHAnsi"/>
              <w:b/>
              <w:i/>
            </w:rPr>
          </w:pPr>
          <w:r w:rsidRPr="00E56F95">
            <w:rPr>
              <w:rFonts w:asciiTheme="minorHAnsi" w:hAnsiTheme="minorHAnsi"/>
              <w:b/>
              <w:i/>
              <w:sz w:val="22"/>
            </w:rPr>
            <w:t xml:space="preserve">Page </w:t>
          </w:r>
          <w:r w:rsidR="00BA7061" w:rsidRPr="00E56F95">
            <w:rPr>
              <w:rFonts w:asciiTheme="minorHAnsi" w:hAnsiTheme="minorHAnsi"/>
              <w:b/>
              <w:i/>
              <w:sz w:val="22"/>
            </w:rPr>
            <w:fldChar w:fldCharType="begin"/>
          </w:r>
          <w:r w:rsidRPr="00E56F95">
            <w:rPr>
              <w:rFonts w:asciiTheme="minorHAnsi" w:hAnsiTheme="minorHAnsi"/>
              <w:b/>
              <w:i/>
              <w:sz w:val="22"/>
            </w:rPr>
            <w:instrText xml:space="preserve"> PAGE   \* MERGEFORMAT </w:instrText>
          </w:r>
          <w:r w:rsidR="00BA7061" w:rsidRPr="00E56F95">
            <w:rPr>
              <w:rFonts w:asciiTheme="minorHAnsi" w:hAnsiTheme="minorHAnsi"/>
              <w:b/>
              <w:i/>
              <w:sz w:val="22"/>
            </w:rPr>
            <w:fldChar w:fldCharType="separate"/>
          </w:r>
          <w:r w:rsidR="00EA0324">
            <w:rPr>
              <w:rFonts w:asciiTheme="minorHAnsi" w:hAnsiTheme="minorHAnsi"/>
              <w:b/>
              <w:i/>
              <w:noProof/>
              <w:sz w:val="22"/>
            </w:rPr>
            <w:t>1</w:t>
          </w:r>
          <w:r w:rsidR="00BA7061" w:rsidRPr="00E56F95">
            <w:rPr>
              <w:rFonts w:asciiTheme="minorHAnsi" w:hAnsiTheme="minorHAnsi"/>
              <w:b/>
              <w:i/>
              <w:sz w:val="22"/>
            </w:rPr>
            <w:fldChar w:fldCharType="end"/>
          </w:r>
        </w:p>
      </w:tc>
    </w:tr>
  </w:tbl>
  <w:p w:rsidR="00617D5F" w:rsidRDefault="00617D5F" w:rsidP="00E56F9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0324" w:rsidRDefault="00EA0324">
      <w:r>
        <w:separator/>
      </w:r>
    </w:p>
  </w:footnote>
  <w:footnote w:type="continuationSeparator" w:id="0">
    <w:p w:rsidR="00EA0324" w:rsidRDefault="00EA03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65" w:type="dxa"/>
      <w:tblInd w:w="-348" w:type="dxa"/>
      <w:tblLook w:val="04A0"/>
    </w:tblPr>
    <w:tblGrid>
      <w:gridCol w:w="4924"/>
      <w:gridCol w:w="5141"/>
    </w:tblGrid>
    <w:tr w:rsidR="00E15C2B" w:rsidTr="00955E17">
      <w:trPr>
        <w:trHeight w:val="1412"/>
      </w:trPr>
      <w:tc>
        <w:tcPr>
          <w:tcW w:w="4924" w:type="dxa"/>
        </w:tcPr>
        <w:p w:rsidR="00E15C2B" w:rsidRPr="00AC68FC" w:rsidRDefault="00BA7061" w:rsidP="00955E17">
          <w:pPr>
            <w:pStyle w:val="Encabezado"/>
            <w:tabs>
              <w:tab w:val="left" w:pos="9214"/>
            </w:tabs>
            <w:rPr>
              <w:rFonts w:ascii="Arial" w:hAnsi="Arial"/>
              <w:sz w:val="22"/>
            </w:rPr>
          </w:pPr>
          <w:r w:rsidRPr="00BA7061">
            <w:rPr>
              <w:rFonts w:ascii="Arial" w:hAnsi="Arial"/>
              <w:noProof/>
              <w:sz w:val="20"/>
              <w:lang w:val="es-ES"/>
            </w:rPr>
            <w:pict>
              <v:shapetype id="_x0000_t202" coordsize="21600,21600" o:spt="202" path="m,l,21600r21600,l21600,xe">
                <v:stroke joinstyle="miter"/>
                <v:path gradientshapeok="t" o:connecttype="rect"/>
              </v:shapetype>
              <v:shape id="Text Box 2" o:spid="_x0000_s4097" type="#_x0000_t202" style="position:absolute;margin-left:63.85pt;margin-top:13.95pt;width:126.75pt;height:30.4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y9vggIAAA8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" stroked="f">
                <v:textbox>
                  <w:txbxContent>
                    <w:p w:rsidR="00E15C2B" w:rsidRPr="002C17BF" w:rsidRDefault="00E15C2B" w:rsidP="00FC3F59">
                      <w:pPr>
                        <w:pStyle w:val="Textoindependiente"/>
                        <w:rPr>
                          <w:bCs/>
                          <w:sz w:val="20"/>
                          <w:lang w:val="en-GB"/>
                        </w:rPr>
                      </w:pPr>
                      <w:r w:rsidRPr="002C17BF">
                        <w:rPr>
                          <w:rFonts w:ascii="Calibri" w:hAnsi="Calibri"/>
                          <w:sz w:val="16"/>
                          <w:szCs w:val="16"/>
                          <w:lang w:val="en-GB"/>
                        </w:rPr>
                        <w:t>Vicerrectora</w:t>
                      </w:r>
                      <w:r w:rsidR="00F667C4" w:rsidRPr="002C17BF">
                        <w:rPr>
                          <w:rFonts w:ascii="Calibri" w:hAnsi="Calibri"/>
                          <w:sz w:val="16"/>
                          <w:szCs w:val="16"/>
                          <w:lang w:val="en-GB"/>
                        </w:rPr>
                        <w:t>te for Teaching Staff and Academic Organization</w:t>
                      </w:r>
                    </w:p>
                  </w:txbxContent>
                </v:textbox>
              </v:shape>
            </w:pict>
          </w:r>
          <w:r w:rsidR="00A26A57" w:rsidRPr="00AC68FC">
            <w:rPr>
              <w:rFonts w:ascii="Arial" w:hAnsi="Arial"/>
              <w:noProof/>
              <w:sz w:val="22"/>
              <w:lang w:val="es-ES"/>
            </w:rPr>
            <w:drawing>
              <wp:inline distT="0" distB="0" distL="0" distR="0">
                <wp:extent cx="798195" cy="621030"/>
                <wp:effectExtent l="0" t="0" r="1905" b="7620"/>
                <wp:docPr id="1" name="Imagen 1" descr="escudo%20unio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20uniovi"/>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98195" cy="621030"/>
                        </a:xfrm>
                        <a:prstGeom prst="rect">
                          <a:avLst/>
                        </a:prstGeom>
                        <a:noFill/>
                        <a:ln>
                          <a:noFill/>
                        </a:ln>
                      </pic:spPr>
                    </pic:pic>
                  </a:graphicData>
                </a:graphic>
              </wp:inline>
            </w:drawing>
          </w:r>
        </w:p>
        <w:p w:rsidR="00E15C2B" w:rsidRPr="00AC68FC" w:rsidRDefault="00E15C2B" w:rsidP="00955E17">
          <w:pPr>
            <w:pStyle w:val="Encabezado"/>
            <w:tabs>
              <w:tab w:val="left" w:pos="9214"/>
            </w:tabs>
            <w:rPr>
              <w:rFonts w:ascii="Arial" w:hAnsi="Arial"/>
              <w:sz w:val="22"/>
            </w:rPr>
          </w:pPr>
        </w:p>
      </w:tc>
      <w:tc>
        <w:tcPr>
          <w:tcW w:w="5141" w:type="dxa"/>
        </w:tcPr>
        <w:p w:rsidR="00E15C2B" w:rsidRPr="00AC68FC" w:rsidRDefault="00A26A57" w:rsidP="00955E17">
          <w:pPr>
            <w:pStyle w:val="Encabezado"/>
            <w:tabs>
              <w:tab w:val="clear" w:pos="4252"/>
              <w:tab w:val="center" w:pos="4532"/>
              <w:tab w:val="left" w:pos="9214"/>
            </w:tabs>
            <w:jc w:val="right"/>
            <w:rPr>
              <w:rFonts w:ascii="Arial" w:hAnsi="Arial"/>
              <w:sz w:val="22"/>
            </w:rPr>
          </w:pPr>
          <w:r w:rsidRPr="00AC68FC">
            <w:rPr>
              <w:rFonts w:ascii="Arial" w:hAnsi="Arial"/>
              <w:noProof/>
              <w:sz w:val="22"/>
              <w:lang w:val="es-ES"/>
            </w:rPr>
            <w:drawing>
              <wp:inline distT="0" distB="0" distL="0" distR="0">
                <wp:extent cx="2708910" cy="65532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08910" cy="655320"/>
                        </a:xfrm>
                        <a:prstGeom prst="rect">
                          <a:avLst/>
                        </a:prstGeom>
                        <a:noFill/>
                        <a:ln>
                          <a:noFill/>
                        </a:ln>
                      </pic:spPr>
                    </pic:pic>
                  </a:graphicData>
                </a:graphic>
              </wp:inline>
            </w:drawing>
          </w:r>
        </w:p>
      </w:tc>
    </w:tr>
  </w:tbl>
  <w:p w:rsidR="00025D2C" w:rsidRPr="00E15C2B" w:rsidRDefault="00025D2C" w:rsidP="00E15C2B">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B0576"/>
    <w:multiLevelType w:val="hybridMultilevel"/>
    <w:tmpl w:val="1CB0F4EE"/>
    <w:lvl w:ilvl="0" w:tplc="0C0A000F">
      <w:start w:val="1"/>
      <w:numFmt w:val="decimal"/>
      <w:lvlText w:val="%1."/>
      <w:lvlJc w:val="left"/>
      <w:pPr>
        <w:ind w:left="360" w:hanging="360"/>
      </w:pPr>
      <w:rPr>
        <w:rFonts w:hint="default"/>
      </w:rPr>
    </w:lvl>
    <w:lvl w:ilvl="1" w:tplc="0A40AD4C">
      <w:start w:val="1"/>
      <w:numFmt w:val="lowerLetter"/>
      <w:lvlText w:val="%2."/>
      <w:lvlJc w:val="left"/>
      <w:pPr>
        <w:ind w:left="1080" w:hanging="36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08432231"/>
    <w:multiLevelType w:val="hybridMultilevel"/>
    <w:tmpl w:val="393C1BDE"/>
    <w:lvl w:ilvl="0" w:tplc="6DB41CA0">
      <w:start w:val="1"/>
      <w:numFmt w:val="decimal"/>
      <w:pStyle w:val="Ttulo1"/>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
    <w:nsid w:val="09D856FC"/>
    <w:multiLevelType w:val="hybridMultilevel"/>
    <w:tmpl w:val="B768C2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A2D7FD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C3273A2"/>
    <w:multiLevelType w:val="hybridMultilevel"/>
    <w:tmpl w:val="392CCE22"/>
    <w:lvl w:ilvl="0" w:tplc="74EE4B74">
      <w:numFmt w:val="bullet"/>
      <w:lvlText w:val="-"/>
      <w:lvlJc w:val="left"/>
      <w:pPr>
        <w:ind w:left="720" w:hanging="360"/>
      </w:pPr>
      <w:rPr>
        <w:rFonts w:ascii="Times" w:eastAsia="Times" w:hAnsi="Times" w:cs="Time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C594742"/>
    <w:multiLevelType w:val="hybridMultilevel"/>
    <w:tmpl w:val="6CD256A2"/>
    <w:lvl w:ilvl="0" w:tplc="49824EC6">
      <w:start w:val="1"/>
      <w:numFmt w:val="lowerLetter"/>
      <w:lvlText w:val="%1)"/>
      <w:lvlJc w:val="left"/>
      <w:pPr>
        <w:ind w:left="1035" w:hanging="67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CF93550"/>
    <w:multiLevelType w:val="hybridMultilevel"/>
    <w:tmpl w:val="0906A550"/>
    <w:lvl w:ilvl="0" w:tplc="6A4C512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3704893"/>
    <w:multiLevelType w:val="hybridMultilevel"/>
    <w:tmpl w:val="CD7CB7EC"/>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542033B"/>
    <w:multiLevelType w:val="hybridMultilevel"/>
    <w:tmpl w:val="D2E8B0C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61E79FA"/>
    <w:multiLevelType w:val="hybridMultilevel"/>
    <w:tmpl w:val="80A6DE18"/>
    <w:lvl w:ilvl="0" w:tplc="E9D075D2">
      <w:start w:val="1"/>
      <w:numFmt w:val="decimal"/>
      <w:lvlText w:val="%1."/>
      <w:lvlJc w:val="left"/>
      <w:pPr>
        <w:ind w:left="1035" w:hanging="675"/>
      </w:pPr>
      <w:rPr>
        <w:rFonts w:ascii="Calibri" w:hAnsi="Calibri" w:hint="default"/>
        <w:b w:val="0"/>
        <w:i w:val="0"/>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B2901E6"/>
    <w:multiLevelType w:val="hybridMultilevel"/>
    <w:tmpl w:val="FF3E7E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C805B85"/>
    <w:multiLevelType w:val="hybridMultilevel"/>
    <w:tmpl w:val="864ED894"/>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2DCB7541"/>
    <w:multiLevelType w:val="hybridMultilevel"/>
    <w:tmpl w:val="74B813BC"/>
    <w:lvl w:ilvl="0" w:tplc="75E8DA1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33BD0AE3"/>
    <w:multiLevelType w:val="hybridMultilevel"/>
    <w:tmpl w:val="AE0A3B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34084E2C"/>
    <w:multiLevelType w:val="hybridMultilevel"/>
    <w:tmpl w:val="4B124B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4E8641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0843869"/>
    <w:multiLevelType w:val="hybridMultilevel"/>
    <w:tmpl w:val="AE86E8CA"/>
    <w:lvl w:ilvl="0" w:tplc="75E8DA1E">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41E23A0F"/>
    <w:multiLevelType w:val="hybridMultilevel"/>
    <w:tmpl w:val="36387530"/>
    <w:lvl w:ilvl="0" w:tplc="0C0A001B">
      <w:start w:val="1"/>
      <w:numFmt w:val="lowerRoman"/>
      <w:lvlText w:val="%1."/>
      <w:lvlJc w:val="right"/>
      <w:pPr>
        <w:ind w:left="2340" w:hanging="360"/>
      </w:pPr>
    </w:lvl>
    <w:lvl w:ilvl="1" w:tplc="0C0A0019" w:tentative="1">
      <w:start w:val="1"/>
      <w:numFmt w:val="lowerLetter"/>
      <w:lvlText w:val="%2."/>
      <w:lvlJc w:val="left"/>
      <w:pPr>
        <w:ind w:left="3060" w:hanging="360"/>
      </w:pPr>
    </w:lvl>
    <w:lvl w:ilvl="2" w:tplc="0C0A001B" w:tentative="1">
      <w:start w:val="1"/>
      <w:numFmt w:val="lowerRoman"/>
      <w:lvlText w:val="%3."/>
      <w:lvlJc w:val="right"/>
      <w:pPr>
        <w:ind w:left="3780" w:hanging="180"/>
      </w:pPr>
    </w:lvl>
    <w:lvl w:ilvl="3" w:tplc="0C0A000F" w:tentative="1">
      <w:start w:val="1"/>
      <w:numFmt w:val="decimal"/>
      <w:lvlText w:val="%4."/>
      <w:lvlJc w:val="left"/>
      <w:pPr>
        <w:ind w:left="4500" w:hanging="360"/>
      </w:pPr>
    </w:lvl>
    <w:lvl w:ilvl="4" w:tplc="0C0A0019" w:tentative="1">
      <w:start w:val="1"/>
      <w:numFmt w:val="lowerLetter"/>
      <w:lvlText w:val="%5."/>
      <w:lvlJc w:val="left"/>
      <w:pPr>
        <w:ind w:left="5220" w:hanging="360"/>
      </w:pPr>
    </w:lvl>
    <w:lvl w:ilvl="5" w:tplc="0C0A001B" w:tentative="1">
      <w:start w:val="1"/>
      <w:numFmt w:val="lowerRoman"/>
      <w:lvlText w:val="%6."/>
      <w:lvlJc w:val="right"/>
      <w:pPr>
        <w:ind w:left="5940" w:hanging="180"/>
      </w:pPr>
    </w:lvl>
    <w:lvl w:ilvl="6" w:tplc="0C0A000F" w:tentative="1">
      <w:start w:val="1"/>
      <w:numFmt w:val="decimal"/>
      <w:lvlText w:val="%7."/>
      <w:lvlJc w:val="left"/>
      <w:pPr>
        <w:ind w:left="6660" w:hanging="360"/>
      </w:pPr>
    </w:lvl>
    <w:lvl w:ilvl="7" w:tplc="0C0A0019" w:tentative="1">
      <w:start w:val="1"/>
      <w:numFmt w:val="lowerLetter"/>
      <w:lvlText w:val="%8."/>
      <w:lvlJc w:val="left"/>
      <w:pPr>
        <w:ind w:left="7380" w:hanging="360"/>
      </w:pPr>
    </w:lvl>
    <w:lvl w:ilvl="8" w:tplc="0C0A001B" w:tentative="1">
      <w:start w:val="1"/>
      <w:numFmt w:val="lowerRoman"/>
      <w:lvlText w:val="%9."/>
      <w:lvlJc w:val="right"/>
      <w:pPr>
        <w:ind w:left="8100" w:hanging="180"/>
      </w:pPr>
    </w:lvl>
  </w:abstractNum>
  <w:abstractNum w:abstractNumId="18">
    <w:nsid w:val="4A585ADB"/>
    <w:multiLevelType w:val="hybridMultilevel"/>
    <w:tmpl w:val="ABEE3C6C"/>
    <w:lvl w:ilvl="0" w:tplc="E9D075D2">
      <w:start w:val="1"/>
      <w:numFmt w:val="decimal"/>
      <w:lvlText w:val="%1."/>
      <w:lvlJc w:val="left"/>
      <w:pPr>
        <w:ind w:left="720" w:hanging="360"/>
      </w:pPr>
      <w:rPr>
        <w:rFonts w:ascii="Calibri" w:hAnsi="Calibri" w:hint="default"/>
        <w:b w:val="0"/>
        <w:i w:val="0"/>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F1E6DDF"/>
    <w:multiLevelType w:val="hybridMultilevel"/>
    <w:tmpl w:val="A896F4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0273F5E"/>
    <w:multiLevelType w:val="hybridMultilevel"/>
    <w:tmpl w:val="504A8A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1685AC1"/>
    <w:multiLevelType w:val="multilevel"/>
    <w:tmpl w:val="2F842E18"/>
    <w:lvl w:ilvl="0">
      <w:start w:val="1"/>
      <w:numFmt w:val="decimal"/>
      <w:lvlText w:val="%1."/>
      <w:lvlJc w:val="left"/>
      <w:pPr>
        <w:ind w:left="36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2">
    <w:nsid w:val="520562FD"/>
    <w:multiLevelType w:val="hybridMultilevel"/>
    <w:tmpl w:val="7F182CC2"/>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3">
    <w:nsid w:val="587B37F3"/>
    <w:multiLevelType w:val="hybridMultilevel"/>
    <w:tmpl w:val="C90447EC"/>
    <w:lvl w:ilvl="0" w:tplc="B0762500">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5987532F"/>
    <w:multiLevelType w:val="multilevel"/>
    <w:tmpl w:val="110C7676"/>
    <w:lvl w:ilvl="0">
      <w:start w:val="4"/>
      <w:numFmt w:val="decimal"/>
      <w:lvlText w:val="%1"/>
      <w:lvlJc w:val="left"/>
      <w:pPr>
        <w:tabs>
          <w:tab w:val="num" w:pos="360"/>
        </w:tabs>
        <w:ind w:left="360" w:hanging="360"/>
      </w:pPr>
      <w:rPr>
        <w:rFonts w:hint="default"/>
        <w:sz w:val="22"/>
      </w:rPr>
    </w:lvl>
    <w:lvl w:ilvl="1">
      <w:start w:val="1"/>
      <w:numFmt w:val="decimal"/>
      <w:lvlText w:val="%1.%2"/>
      <w:lvlJc w:val="left"/>
      <w:pPr>
        <w:tabs>
          <w:tab w:val="num" w:pos="360"/>
        </w:tabs>
        <w:ind w:left="360" w:hanging="360"/>
      </w:pPr>
      <w:rPr>
        <w:rFonts w:hint="default"/>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25">
    <w:nsid w:val="5C154C10"/>
    <w:multiLevelType w:val="hybridMultilevel"/>
    <w:tmpl w:val="6786D73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5E133853"/>
    <w:multiLevelType w:val="singleLevel"/>
    <w:tmpl w:val="03AAECEC"/>
    <w:lvl w:ilvl="0">
      <w:start w:val="1"/>
      <w:numFmt w:val="lowerLetter"/>
      <w:lvlText w:val="%1)"/>
      <w:lvlJc w:val="left"/>
      <w:pPr>
        <w:tabs>
          <w:tab w:val="num" w:pos="1200"/>
        </w:tabs>
        <w:ind w:left="1200" w:hanging="360"/>
      </w:pPr>
      <w:rPr>
        <w:rFonts w:hint="default"/>
        <w:b w:val="0"/>
      </w:rPr>
    </w:lvl>
  </w:abstractNum>
  <w:abstractNum w:abstractNumId="27">
    <w:nsid w:val="615673A2"/>
    <w:multiLevelType w:val="hybridMultilevel"/>
    <w:tmpl w:val="CE5088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615A173C"/>
    <w:multiLevelType w:val="hybridMultilevel"/>
    <w:tmpl w:val="EA50801E"/>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67516AC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AE520BA"/>
    <w:multiLevelType w:val="hybridMultilevel"/>
    <w:tmpl w:val="7BCE16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6C670C72"/>
    <w:multiLevelType w:val="hybridMultilevel"/>
    <w:tmpl w:val="EA5080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7CDD7358"/>
    <w:multiLevelType w:val="hybridMultilevel"/>
    <w:tmpl w:val="87BCC19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1"/>
  </w:num>
  <w:num w:numId="2">
    <w:abstractNumId w:val="23"/>
  </w:num>
  <w:num w:numId="3">
    <w:abstractNumId w:val="7"/>
  </w:num>
  <w:num w:numId="4">
    <w:abstractNumId w:val="26"/>
    <w:lvlOverride w:ilvl="0">
      <w:startOverride w:val="1"/>
    </w:lvlOverride>
  </w:num>
  <w:num w:numId="5">
    <w:abstractNumId w:val="24"/>
  </w:num>
  <w:num w:numId="6">
    <w:abstractNumId w:val="20"/>
  </w:num>
  <w:num w:numId="7">
    <w:abstractNumId w:val="31"/>
  </w:num>
  <w:num w:numId="8">
    <w:abstractNumId w:val="27"/>
  </w:num>
  <w:num w:numId="9">
    <w:abstractNumId w:val="30"/>
  </w:num>
  <w:num w:numId="10">
    <w:abstractNumId w:val="22"/>
  </w:num>
  <w:num w:numId="11">
    <w:abstractNumId w:val="5"/>
  </w:num>
  <w:num w:numId="12">
    <w:abstractNumId w:val="9"/>
  </w:num>
  <w:num w:numId="13">
    <w:abstractNumId w:val="18"/>
  </w:num>
  <w:num w:numId="14">
    <w:abstractNumId w:val="10"/>
  </w:num>
  <w:num w:numId="15">
    <w:abstractNumId w:val="28"/>
  </w:num>
  <w:num w:numId="16">
    <w:abstractNumId w:val="17"/>
  </w:num>
  <w:num w:numId="17">
    <w:abstractNumId w:val="4"/>
  </w:num>
  <w:num w:numId="18">
    <w:abstractNumId w:val="29"/>
  </w:num>
  <w:num w:numId="19">
    <w:abstractNumId w:val="3"/>
  </w:num>
  <w:num w:numId="20">
    <w:abstractNumId w:val="1"/>
  </w:num>
  <w:num w:numId="21">
    <w:abstractNumId w:val="15"/>
  </w:num>
  <w:num w:numId="22">
    <w:abstractNumId w:val="0"/>
  </w:num>
  <w:num w:numId="23">
    <w:abstractNumId w:val="6"/>
  </w:num>
  <w:num w:numId="24">
    <w:abstractNumId w:val="21"/>
  </w:num>
  <w:num w:numId="25">
    <w:abstractNumId w:val="2"/>
  </w:num>
  <w:num w:numId="26">
    <w:abstractNumId w:val="32"/>
  </w:num>
  <w:num w:numId="27">
    <w:abstractNumId w:val="14"/>
  </w:num>
  <w:num w:numId="28">
    <w:abstractNumId w:val="8"/>
  </w:num>
  <w:num w:numId="29">
    <w:abstractNumId w:val="12"/>
  </w:num>
  <w:num w:numId="30">
    <w:abstractNumId w:val="13"/>
  </w:num>
  <w:num w:numId="31">
    <w:abstractNumId w:val="19"/>
  </w:num>
  <w:num w:numId="32">
    <w:abstractNumId w:val="16"/>
  </w:num>
  <w:num w:numId="33">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s-ES_tradnl" w:vendorID="9" w:dllVersion="512" w:checkStyle="1"/>
  <w:defaultTabStop w:val="708"/>
  <w:hyphenationZone w:val="425"/>
  <w:characterSpacingControl w:val="doNotCompress"/>
  <w:savePreviewPicture/>
  <w:hdrShapeDefaults>
    <o:shapedefaults v:ext="edit" spidmax="9218"/>
    <o:shapelayout v:ext="edit">
      <o:idmap v:ext="edit" data="4"/>
    </o:shapelayout>
  </w:hdrShapeDefaults>
  <w:footnotePr>
    <w:footnote w:id="-1"/>
    <w:footnote w:id="0"/>
  </w:footnotePr>
  <w:endnotePr>
    <w:endnote w:id="-1"/>
    <w:endnote w:id="0"/>
  </w:endnotePr>
  <w:compat/>
  <w:rsids>
    <w:rsidRoot w:val="00E30CD6"/>
    <w:rsid w:val="00001634"/>
    <w:rsid w:val="000112F3"/>
    <w:rsid w:val="00025D2C"/>
    <w:rsid w:val="000321B1"/>
    <w:rsid w:val="0004514F"/>
    <w:rsid w:val="000851EC"/>
    <w:rsid w:val="000A044B"/>
    <w:rsid w:val="000C2786"/>
    <w:rsid w:val="000C357F"/>
    <w:rsid w:val="000D4BEC"/>
    <w:rsid w:val="000F20A1"/>
    <w:rsid w:val="00100A11"/>
    <w:rsid w:val="0012167A"/>
    <w:rsid w:val="0013143C"/>
    <w:rsid w:val="001349A0"/>
    <w:rsid w:val="00145CED"/>
    <w:rsid w:val="00150174"/>
    <w:rsid w:val="001945F2"/>
    <w:rsid w:val="001B219A"/>
    <w:rsid w:val="001E3BCC"/>
    <w:rsid w:val="001E7F61"/>
    <w:rsid w:val="002011D6"/>
    <w:rsid w:val="00203E3F"/>
    <w:rsid w:val="002405F6"/>
    <w:rsid w:val="00241917"/>
    <w:rsid w:val="00242154"/>
    <w:rsid w:val="00242B2D"/>
    <w:rsid w:val="00244E81"/>
    <w:rsid w:val="0024787D"/>
    <w:rsid w:val="00253B96"/>
    <w:rsid w:val="002A1855"/>
    <w:rsid w:val="002C17BF"/>
    <w:rsid w:val="002E4ED5"/>
    <w:rsid w:val="002F165E"/>
    <w:rsid w:val="002F5BA7"/>
    <w:rsid w:val="003039F9"/>
    <w:rsid w:val="00311283"/>
    <w:rsid w:val="00312277"/>
    <w:rsid w:val="00320C9A"/>
    <w:rsid w:val="00324F6B"/>
    <w:rsid w:val="00330500"/>
    <w:rsid w:val="00331A3B"/>
    <w:rsid w:val="00347E8D"/>
    <w:rsid w:val="003562AD"/>
    <w:rsid w:val="003B469D"/>
    <w:rsid w:val="003E3D67"/>
    <w:rsid w:val="003F167F"/>
    <w:rsid w:val="003F528C"/>
    <w:rsid w:val="00422ECB"/>
    <w:rsid w:val="0042361F"/>
    <w:rsid w:val="004345A8"/>
    <w:rsid w:val="004414DE"/>
    <w:rsid w:val="004508D6"/>
    <w:rsid w:val="004978BC"/>
    <w:rsid w:val="004B4D62"/>
    <w:rsid w:val="00517D41"/>
    <w:rsid w:val="00530D1C"/>
    <w:rsid w:val="00542ED4"/>
    <w:rsid w:val="0057362D"/>
    <w:rsid w:val="005761E5"/>
    <w:rsid w:val="005A1518"/>
    <w:rsid w:val="005A3F8A"/>
    <w:rsid w:val="005C1C9D"/>
    <w:rsid w:val="005D08BF"/>
    <w:rsid w:val="005E372B"/>
    <w:rsid w:val="005E59C1"/>
    <w:rsid w:val="006026D9"/>
    <w:rsid w:val="00611EA3"/>
    <w:rsid w:val="00612072"/>
    <w:rsid w:val="00617D5F"/>
    <w:rsid w:val="00641240"/>
    <w:rsid w:val="00647936"/>
    <w:rsid w:val="00683281"/>
    <w:rsid w:val="006860CD"/>
    <w:rsid w:val="006E28E3"/>
    <w:rsid w:val="00716D89"/>
    <w:rsid w:val="00726493"/>
    <w:rsid w:val="00762CCA"/>
    <w:rsid w:val="007643ED"/>
    <w:rsid w:val="007701F7"/>
    <w:rsid w:val="007760D2"/>
    <w:rsid w:val="00784DD3"/>
    <w:rsid w:val="0079243E"/>
    <w:rsid w:val="007B06FC"/>
    <w:rsid w:val="007E065A"/>
    <w:rsid w:val="007E1456"/>
    <w:rsid w:val="007E6C0D"/>
    <w:rsid w:val="00801FF7"/>
    <w:rsid w:val="0080262C"/>
    <w:rsid w:val="00817B90"/>
    <w:rsid w:val="00844727"/>
    <w:rsid w:val="00860546"/>
    <w:rsid w:val="0086593B"/>
    <w:rsid w:val="008836BC"/>
    <w:rsid w:val="00886866"/>
    <w:rsid w:val="008A4E8F"/>
    <w:rsid w:val="008D1B94"/>
    <w:rsid w:val="008E5FB2"/>
    <w:rsid w:val="0091186F"/>
    <w:rsid w:val="00920447"/>
    <w:rsid w:val="00923DDE"/>
    <w:rsid w:val="00947E6F"/>
    <w:rsid w:val="00955E17"/>
    <w:rsid w:val="00963D39"/>
    <w:rsid w:val="00971AC7"/>
    <w:rsid w:val="009751FD"/>
    <w:rsid w:val="00986035"/>
    <w:rsid w:val="00991A8A"/>
    <w:rsid w:val="009921AE"/>
    <w:rsid w:val="0099251C"/>
    <w:rsid w:val="009959BF"/>
    <w:rsid w:val="009A0899"/>
    <w:rsid w:val="009B7E57"/>
    <w:rsid w:val="009C625B"/>
    <w:rsid w:val="009E2D66"/>
    <w:rsid w:val="009F4842"/>
    <w:rsid w:val="00A0003C"/>
    <w:rsid w:val="00A1766C"/>
    <w:rsid w:val="00A26A57"/>
    <w:rsid w:val="00A3674A"/>
    <w:rsid w:val="00A40306"/>
    <w:rsid w:val="00A453D2"/>
    <w:rsid w:val="00A513FA"/>
    <w:rsid w:val="00A53642"/>
    <w:rsid w:val="00A53EB2"/>
    <w:rsid w:val="00A545B5"/>
    <w:rsid w:val="00A93045"/>
    <w:rsid w:val="00AA6A54"/>
    <w:rsid w:val="00AC34D3"/>
    <w:rsid w:val="00AC68FC"/>
    <w:rsid w:val="00AD71FA"/>
    <w:rsid w:val="00B001D1"/>
    <w:rsid w:val="00B21941"/>
    <w:rsid w:val="00B33CF8"/>
    <w:rsid w:val="00B401ED"/>
    <w:rsid w:val="00B41857"/>
    <w:rsid w:val="00B544A4"/>
    <w:rsid w:val="00B64700"/>
    <w:rsid w:val="00B72DF4"/>
    <w:rsid w:val="00B94AE4"/>
    <w:rsid w:val="00BA7061"/>
    <w:rsid w:val="00BC0B19"/>
    <w:rsid w:val="00BD680A"/>
    <w:rsid w:val="00C138D7"/>
    <w:rsid w:val="00C16BA4"/>
    <w:rsid w:val="00C16F11"/>
    <w:rsid w:val="00C6747D"/>
    <w:rsid w:val="00C86CFD"/>
    <w:rsid w:val="00CC1DB1"/>
    <w:rsid w:val="00CC3B0D"/>
    <w:rsid w:val="00CF5B10"/>
    <w:rsid w:val="00D332E8"/>
    <w:rsid w:val="00D33BC1"/>
    <w:rsid w:val="00D40801"/>
    <w:rsid w:val="00D416AD"/>
    <w:rsid w:val="00D645A3"/>
    <w:rsid w:val="00DC3193"/>
    <w:rsid w:val="00DC5039"/>
    <w:rsid w:val="00DF2BED"/>
    <w:rsid w:val="00E15C2B"/>
    <w:rsid w:val="00E27E8A"/>
    <w:rsid w:val="00E30CD6"/>
    <w:rsid w:val="00E36A88"/>
    <w:rsid w:val="00E43C3E"/>
    <w:rsid w:val="00E556EB"/>
    <w:rsid w:val="00E56F95"/>
    <w:rsid w:val="00E6382B"/>
    <w:rsid w:val="00E65A6C"/>
    <w:rsid w:val="00E86FF8"/>
    <w:rsid w:val="00EA0324"/>
    <w:rsid w:val="00EA1683"/>
    <w:rsid w:val="00EA2F37"/>
    <w:rsid w:val="00EA7AE7"/>
    <w:rsid w:val="00EB3A1C"/>
    <w:rsid w:val="00EC13B2"/>
    <w:rsid w:val="00EE7C30"/>
    <w:rsid w:val="00EF1D41"/>
    <w:rsid w:val="00F209B2"/>
    <w:rsid w:val="00F21F4D"/>
    <w:rsid w:val="00F27129"/>
    <w:rsid w:val="00F55D1A"/>
    <w:rsid w:val="00F667C4"/>
    <w:rsid w:val="00F77A0F"/>
    <w:rsid w:val="00F90BDC"/>
    <w:rsid w:val="00F93E96"/>
    <w:rsid w:val="00FA4A85"/>
    <w:rsid w:val="00FA7C36"/>
    <w:rsid w:val="00FB246C"/>
    <w:rsid w:val="00FC3F59"/>
    <w:rsid w:val="00FD5923"/>
    <w:rsid w:val="00FE149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9A0"/>
    <w:pPr>
      <w:spacing w:before="120" w:after="120"/>
    </w:pPr>
    <w:rPr>
      <w:rFonts w:ascii="Arial" w:eastAsia="Times" w:hAnsi="Arial"/>
      <w:sz w:val="22"/>
      <w:lang w:val="es-ES_tradnl"/>
    </w:rPr>
  </w:style>
  <w:style w:type="paragraph" w:styleId="Ttulo1">
    <w:name w:val="heading 1"/>
    <w:basedOn w:val="Normal"/>
    <w:next w:val="Normal"/>
    <w:qFormat/>
    <w:rsid w:val="00A0003C"/>
    <w:pPr>
      <w:keepNext/>
      <w:numPr>
        <w:numId w:val="20"/>
      </w:numPr>
      <w:tabs>
        <w:tab w:val="left" w:pos="567"/>
      </w:tabs>
      <w:spacing w:before="360" w:after="240"/>
      <w:ind w:left="357" w:hanging="357"/>
      <w:jc w:val="both"/>
      <w:outlineLvl w:val="0"/>
    </w:pPr>
    <w:rPr>
      <w:rFonts w:eastAsia="Times New Roman" w:cs="Arial"/>
      <w:b/>
      <w:color w:val="0070C0"/>
      <w:sz w:val="28"/>
      <w:szCs w:val="22"/>
      <w:lang w:val="es-ES"/>
    </w:rPr>
  </w:style>
  <w:style w:type="paragraph" w:styleId="Ttulo2">
    <w:name w:val="heading 2"/>
    <w:basedOn w:val="Normal"/>
    <w:next w:val="Normal"/>
    <w:qFormat/>
    <w:rsid w:val="00A0003C"/>
    <w:pPr>
      <w:keepNext/>
      <w:spacing w:before="240" w:after="240"/>
      <w:outlineLvl w:val="1"/>
    </w:pPr>
    <w:rPr>
      <w:rFonts w:ascii="Calibri" w:hAnsi="Calibri" w:cs="Arial"/>
      <w:b/>
      <w:color w:val="0070C0"/>
      <w:sz w:val="28"/>
    </w:rPr>
  </w:style>
  <w:style w:type="paragraph" w:styleId="Ttulo3">
    <w:name w:val="heading 3"/>
    <w:basedOn w:val="Normal"/>
    <w:next w:val="Normal"/>
    <w:qFormat/>
    <w:rsid w:val="00242154"/>
    <w:pPr>
      <w:keepNext/>
      <w:spacing w:before="240"/>
      <w:jc w:val="center"/>
      <w:outlineLvl w:val="2"/>
    </w:pPr>
    <w:rPr>
      <w:rFonts w:eastAsia="Times New Roman" w:cs="Arial"/>
      <w:b/>
      <w:szCs w:val="22"/>
      <w:lang w:val="es-ES"/>
    </w:rPr>
  </w:style>
  <w:style w:type="paragraph" w:styleId="Ttulo4">
    <w:name w:val="heading 4"/>
    <w:basedOn w:val="Normal"/>
    <w:next w:val="Normal"/>
    <w:qFormat/>
    <w:rsid w:val="00242154"/>
    <w:pPr>
      <w:keepNext/>
      <w:ind w:firstLine="709"/>
      <w:jc w:val="center"/>
      <w:outlineLvl w:val="3"/>
    </w:pPr>
    <w:rPr>
      <w:rFonts w:eastAsia="Times New Roman" w:cs="Arial"/>
      <w:b/>
      <w:szCs w:val="22"/>
      <w:lang w:val="es-ES"/>
    </w:rPr>
  </w:style>
  <w:style w:type="paragraph" w:styleId="Ttulo5">
    <w:name w:val="heading 5"/>
    <w:basedOn w:val="Normal"/>
    <w:next w:val="Normal"/>
    <w:qFormat/>
    <w:rsid w:val="00242154"/>
    <w:pPr>
      <w:keepNext/>
      <w:ind w:firstLine="708"/>
      <w:jc w:val="center"/>
      <w:outlineLvl w:val="4"/>
    </w:pPr>
    <w:rPr>
      <w:rFonts w:eastAsia="Times New Roman"/>
      <w:b/>
      <w:bCs/>
      <w:szCs w:val="24"/>
      <w:lang w:val="es-ES"/>
    </w:rPr>
  </w:style>
  <w:style w:type="paragraph" w:styleId="Ttulo6">
    <w:name w:val="heading 6"/>
    <w:basedOn w:val="Normal"/>
    <w:next w:val="Normal"/>
    <w:qFormat/>
    <w:rsid w:val="00242154"/>
    <w:pPr>
      <w:keepNext/>
      <w:ind w:firstLine="709"/>
      <w:jc w:val="both"/>
      <w:outlineLvl w:val="5"/>
    </w:pPr>
    <w:rPr>
      <w:rFonts w:eastAsia="Times New Roman" w:cs="Arial"/>
      <w:b/>
      <w:sz w:val="20"/>
      <w:szCs w:val="22"/>
      <w:lang w:val="es-ES"/>
    </w:rPr>
  </w:style>
  <w:style w:type="paragraph" w:styleId="Ttulo7">
    <w:name w:val="heading 7"/>
    <w:basedOn w:val="Normal"/>
    <w:next w:val="Normal"/>
    <w:qFormat/>
    <w:rsid w:val="00242154"/>
    <w:pPr>
      <w:keepNext/>
      <w:jc w:val="center"/>
      <w:outlineLvl w:val="6"/>
    </w:pPr>
    <w:rPr>
      <w:rFonts w:eastAsia="Times New Roman" w:cs="Arial"/>
      <w:b/>
      <w:sz w:val="18"/>
      <w:szCs w:val="22"/>
      <w:lang w:val="es-ES"/>
    </w:rPr>
  </w:style>
  <w:style w:type="paragraph" w:styleId="Ttulo8">
    <w:name w:val="heading 8"/>
    <w:basedOn w:val="Normal"/>
    <w:next w:val="Normal"/>
    <w:qFormat/>
    <w:rsid w:val="00242154"/>
    <w:pPr>
      <w:keepNext/>
      <w:ind w:firstLine="709"/>
      <w:jc w:val="both"/>
      <w:outlineLvl w:val="7"/>
    </w:pPr>
    <w:rPr>
      <w:rFonts w:eastAsia="Times New Roman" w:cs="Arial"/>
      <w:b/>
      <w:sz w:val="18"/>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atuto7numeradoletra">
    <w:name w:val="Estatuto 7 numerado letra"/>
    <w:basedOn w:val="Normal"/>
    <w:next w:val="Normal"/>
    <w:rsid w:val="00242154"/>
    <w:pPr>
      <w:autoSpaceDE w:val="0"/>
      <w:autoSpaceDN w:val="0"/>
      <w:adjustRightInd w:val="0"/>
      <w:spacing w:before="60" w:after="60"/>
    </w:pPr>
    <w:rPr>
      <w:rFonts w:ascii="Times New Roman" w:eastAsia="Times New Roman" w:hAnsi="Times New Roman"/>
      <w:szCs w:val="24"/>
      <w:lang w:val="es-ES"/>
    </w:rPr>
  </w:style>
  <w:style w:type="paragraph" w:styleId="Textoindependiente">
    <w:name w:val="Body Text"/>
    <w:basedOn w:val="Normal"/>
    <w:semiHidden/>
    <w:rsid w:val="00242154"/>
    <w:rPr>
      <w:sz w:val="18"/>
    </w:rPr>
  </w:style>
  <w:style w:type="paragraph" w:styleId="Encabezado">
    <w:name w:val="header"/>
    <w:basedOn w:val="Normal"/>
    <w:link w:val="EncabezadoCar"/>
    <w:rsid w:val="00242154"/>
    <w:pPr>
      <w:tabs>
        <w:tab w:val="center" w:pos="4252"/>
        <w:tab w:val="right" w:pos="8504"/>
      </w:tabs>
    </w:pPr>
    <w:rPr>
      <w:rFonts w:ascii="Times" w:hAnsi="Times"/>
      <w:sz w:val="24"/>
    </w:rPr>
  </w:style>
  <w:style w:type="paragraph" w:styleId="Textonotapie">
    <w:name w:val="footnote text"/>
    <w:basedOn w:val="Normal"/>
    <w:semiHidden/>
    <w:rsid w:val="00242154"/>
    <w:pPr>
      <w:jc w:val="both"/>
    </w:pPr>
    <w:rPr>
      <w:rFonts w:ascii="Times New Roman" w:eastAsia="Times New Roman" w:hAnsi="Times New Roman"/>
      <w:sz w:val="20"/>
      <w:lang w:val="es-ES"/>
    </w:rPr>
  </w:style>
  <w:style w:type="character" w:styleId="Refdenotaalpie">
    <w:name w:val="footnote reference"/>
    <w:semiHidden/>
    <w:rsid w:val="00242154"/>
    <w:rPr>
      <w:vertAlign w:val="superscript"/>
    </w:rPr>
  </w:style>
  <w:style w:type="paragraph" w:styleId="Textonotaalfinal">
    <w:name w:val="endnote text"/>
    <w:basedOn w:val="Normal"/>
    <w:semiHidden/>
    <w:rsid w:val="00242154"/>
    <w:rPr>
      <w:rFonts w:ascii="Times New Roman" w:eastAsia="Times New Roman" w:hAnsi="Times New Roman"/>
      <w:sz w:val="20"/>
      <w:lang w:val="es-ES"/>
    </w:rPr>
  </w:style>
  <w:style w:type="character" w:styleId="Refdenotaalfinal">
    <w:name w:val="endnote reference"/>
    <w:semiHidden/>
    <w:rsid w:val="00242154"/>
    <w:rPr>
      <w:vertAlign w:val="superscript"/>
    </w:rPr>
  </w:style>
  <w:style w:type="paragraph" w:styleId="Piedepgina">
    <w:name w:val="footer"/>
    <w:basedOn w:val="Normal"/>
    <w:link w:val="PiedepginaCar"/>
    <w:uiPriority w:val="99"/>
    <w:rsid w:val="00242154"/>
    <w:pPr>
      <w:tabs>
        <w:tab w:val="center" w:pos="4252"/>
        <w:tab w:val="right" w:pos="8504"/>
      </w:tabs>
    </w:pPr>
    <w:rPr>
      <w:rFonts w:ascii="Times" w:hAnsi="Times"/>
      <w:sz w:val="24"/>
    </w:rPr>
  </w:style>
  <w:style w:type="paragraph" w:styleId="Textoindependiente2">
    <w:name w:val="Body Text 2"/>
    <w:basedOn w:val="Normal"/>
    <w:semiHidden/>
    <w:rsid w:val="00242154"/>
    <w:pPr>
      <w:jc w:val="both"/>
    </w:pPr>
    <w:rPr>
      <w:rFonts w:cs="Arial"/>
    </w:rPr>
  </w:style>
  <w:style w:type="character" w:styleId="Hipervnculo">
    <w:name w:val="Hyperlink"/>
    <w:uiPriority w:val="99"/>
    <w:unhideWhenUsed/>
    <w:rsid w:val="00801FF7"/>
    <w:rPr>
      <w:color w:val="0000FF"/>
      <w:u w:val="single"/>
    </w:rPr>
  </w:style>
  <w:style w:type="character" w:customStyle="1" w:styleId="PiedepginaCar">
    <w:name w:val="Pie de página Car"/>
    <w:link w:val="Piedepgina"/>
    <w:uiPriority w:val="99"/>
    <w:rsid w:val="00617D5F"/>
    <w:rPr>
      <w:rFonts w:ascii="Times" w:eastAsia="Times" w:hAnsi="Times"/>
      <w:sz w:val="24"/>
      <w:lang w:val="es-ES_tradnl"/>
    </w:rPr>
  </w:style>
  <w:style w:type="character" w:customStyle="1" w:styleId="EncabezadoCar">
    <w:name w:val="Encabezado Car"/>
    <w:link w:val="Encabezado"/>
    <w:rsid w:val="00E15C2B"/>
    <w:rPr>
      <w:rFonts w:ascii="Times" w:eastAsia="Times" w:hAnsi="Times"/>
      <w:sz w:val="24"/>
      <w:lang w:val="es-ES_tradnl"/>
    </w:rPr>
  </w:style>
  <w:style w:type="character" w:styleId="Hipervnculovisitado">
    <w:name w:val="FollowedHyperlink"/>
    <w:uiPriority w:val="99"/>
    <w:semiHidden/>
    <w:unhideWhenUsed/>
    <w:rsid w:val="00FC3F59"/>
    <w:rPr>
      <w:color w:val="800080"/>
      <w:u w:val="single"/>
    </w:rPr>
  </w:style>
  <w:style w:type="table" w:styleId="Tablaconcuadrcula">
    <w:name w:val="Table Grid"/>
    <w:basedOn w:val="Tablanormal"/>
    <w:uiPriority w:val="59"/>
    <w:rsid w:val="00D33B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9959BF"/>
    <w:pPr>
      <w:ind w:left="708"/>
    </w:pPr>
  </w:style>
  <w:style w:type="character" w:styleId="Refdecomentario">
    <w:name w:val="annotation reference"/>
    <w:uiPriority w:val="99"/>
    <w:semiHidden/>
    <w:unhideWhenUsed/>
    <w:rsid w:val="001E7F61"/>
    <w:rPr>
      <w:sz w:val="16"/>
      <w:szCs w:val="16"/>
    </w:rPr>
  </w:style>
  <w:style w:type="paragraph" w:styleId="Textocomentario">
    <w:name w:val="annotation text"/>
    <w:basedOn w:val="Normal"/>
    <w:link w:val="TextocomentarioCar"/>
    <w:uiPriority w:val="99"/>
    <w:semiHidden/>
    <w:unhideWhenUsed/>
    <w:rsid w:val="001E7F61"/>
    <w:rPr>
      <w:rFonts w:ascii="Times" w:hAnsi="Times"/>
      <w:sz w:val="20"/>
    </w:rPr>
  </w:style>
  <w:style w:type="character" w:customStyle="1" w:styleId="TextocomentarioCar">
    <w:name w:val="Texto comentario Car"/>
    <w:link w:val="Textocomentario"/>
    <w:uiPriority w:val="99"/>
    <w:semiHidden/>
    <w:rsid w:val="001E7F61"/>
    <w:rPr>
      <w:rFonts w:ascii="Times" w:eastAsia="Times" w:hAnsi="Times"/>
      <w:lang w:val="es-ES_tradnl"/>
    </w:rPr>
  </w:style>
  <w:style w:type="paragraph" w:styleId="Asuntodelcomentario">
    <w:name w:val="annotation subject"/>
    <w:basedOn w:val="Textocomentario"/>
    <w:next w:val="Textocomentario"/>
    <w:link w:val="AsuntodelcomentarioCar"/>
    <w:uiPriority w:val="99"/>
    <w:semiHidden/>
    <w:unhideWhenUsed/>
    <w:rsid w:val="001E7F61"/>
    <w:rPr>
      <w:b/>
      <w:bCs/>
    </w:rPr>
  </w:style>
  <w:style w:type="character" w:customStyle="1" w:styleId="AsuntodelcomentarioCar">
    <w:name w:val="Asunto del comentario Car"/>
    <w:link w:val="Asuntodelcomentario"/>
    <w:uiPriority w:val="99"/>
    <w:semiHidden/>
    <w:rsid w:val="001E7F61"/>
    <w:rPr>
      <w:rFonts w:ascii="Times" w:eastAsia="Times" w:hAnsi="Times"/>
      <w:b/>
      <w:bCs/>
      <w:lang w:val="es-ES_tradnl"/>
    </w:rPr>
  </w:style>
  <w:style w:type="paragraph" w:styleId="Textodeglobo">
    <w:name w:val="Balloon Text"/>
    <w:basedOn w:val="Normal"/>
    <w:link w:val="TextodegloboCar"/>
    <w:uiPriority w:val="99"/>
    <w:semiHidden/>
    <w:unhideWhenUsed/>
    <w:rsid w:val="001E7F61"/>
    <w:rPr>
      <w:rFonts w:ascii="Tahoma" w:hAnsi="Tahoma"/>
      <w:sz w:val="16"/>
      <w:szCs w:val="16"/>
    </w:rPr>
  </w:style>
  <w:style w:type="character" w:customStyle="1" w:styleId="TextodegloboCar">
    <w:name w:val="Texto de globo Car"/>
    <w:link w:val="Textodeglobo"/>
    <w:uiPriority w:val="99"/>
    <w:semiHidden/>
    <w:rsid w:val="001E7F61"/>
    <w:rPr>
      <w:rFonts w:ascii="Tahoma" w:eastAsia="Times" w:hAnsi="Tahoma" w:cs="Tahoma"/>
      <w:sz w:val="16"/>
      <w:szCs w:val="16"/>
      <w:lang w:val="es-ES_tradnl"/>
    </w:rPr>
  </w:style>
  <w:style w:type="paragraph" w:styleId="Revisin">
    <w:name w:val="Revision"/>
    <w:hidden/>
    <w:uiPriority w:val="99"/>
    <w:semiHidden/>
    <w:rsid w:val="00FE149B"/>
    <w:rPr>
      <w:rFonts w:ascii="Times" w:eastAsia="Times" w:hAnsi="Times"/>
      <w:sz w:val="24"/>
      <w:lang w:val="es-ES_tradnl"/>
    </w:rPr>
  </w:style>
  <w:style w:type="paragraph" w:styleId="Bibliografa">
    <w:name w:val="Bibliography"/>
    <w:basedOn w:val="Normal"/>
    <w:next w:val="Normal"/>
    <w:uiPriority w:val="37"/>
    <w:unhideWhenUsed/>
    <w:rsid w:val="00817B90"/>
    <w:pPr>
      <w:spacing w:after="200" w:line="276" w:lineRule="auto"/>
    </w:pPr>
    <w:rPr>
      <w:rFonts w:ascii="Cambria" w:eastAsia="Times New Roman" w:hAnsi="Cambria"/>
      <w:szCs w:val="22"/>
      <w:lang w:val="en-US" w:eastAsia="en-US" w:bidi="en-US"/>
    </w:rPr>
  </w:style>
  <w:style w:type="character" w:customStyle="1" w:styleId="hps">
    <w:name w:val="hps"/>
    <w:rsid w:val="006860CD"/>
  </w:style>
  <w:style w:type="paragraph" w:styleId="Mapadeldocumento">
    <w:name w:val="Document Map"/>
    <w:basedOn w:val="Normal"/>
    <w:link w:val="MapadeldocumentoCar"/>
    <w:uiPriority w:val="99"/>
    <w:semiHidden/>
    <w:unhideWhenUsed/>
    <w:rsid w:val="003562AD"/>
    <w:rPr>
      <w:rFonts w:ascii="Tahoma" w:hAnsi="Tahoma" w:cs="Tahoma"/>
      <w:sz w:val="16"/>
      <w:szCs w:val="16"/>
    </w:rPr>
  </w:style>
  <w:style w:type="character" w:customStyle="1" w:styleId="MapadeldocumentoCar">
    <w:name w:val="Mapa del documento Car"/>
    <w:link w:val="Mapadeldocumento"/>
    <w:uiPriority w:val="99"/>
    <w:semiHidden/>
    <w:rsid w:val="003562AD"/>
    <w:rPr>
      <w:rFonts w:ascii="Tahoma" w:eastAsia="Times" w:hAnsi="Tahoma" w:cs="Tahoma"/>
      <w:sz w:val="16"/>
      <w:szCs w:val="16"/>
      <w:lang w:val="es-ES_tradnl"/>
    </w:rPr>
  </w:style>
  <w:style w:type="table" w:customStyle="1" w:styleId="LightList-Accent11">
    <w:name w:val="Light List - Accent 11"/>
    <w:basedOn w:val="Tablanormal"/>
    <w:uiPriority w:val="61"/>
    <w:rsid w:val="00EA1683"/>
    <w:rPr>
      <w:rFonts w:asciiTheme="minorHAnsi" w:eastAsiaTheme="minorEastAsia" w:hAnsiTheme="minorHAnsi" w:cstheme="minorBidi"/>
      <w:sz w:val="22"/>
      <w:szCs w:val="22"/>
      <w:lang w:val="lt-LT" w:eastAsia="lt-LT"/>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cit-sep">
    <w:name w:val="cit-sep"/>
    <w:basedOn w:val="Fuentedeprrafopredeter"/>
    <w:rsid w:val="00D645A3"/>
  </w:style>
  <w:style w:type="character" w:customStyle="1" w:styleId="apple-converted-space">
    <w:name w:val="apple-converted-space"/>
    <w:basedOn w:val="Fuentedeprrafopredeter"/>
    <w:rsid w:val="00D645A3"/>
  </w:style>
  <w:style w:type="character" w:customStyle="1" w:styleId="cit-subtitle">
    <w:name w:val="cit-subtitle"/>
    <w:basedOn w:val="Fuentedeprrafopredeter"/>
    <w:rsid w:val="00D645A3"/>
  </w:style>
  <w:style w:type="character" w:customStyle="1" w:styleId="site-title">
    <w:name w:val="site-title"/>
    <w:basedOn w:val="Fuentedeprrafopredeter"/>
    <w:rsid w:val="009921AE"/>
  </w:style>
  <w:style w:type="character" w:customStyle="1" w:styleId="cit-print-date">
    <w:name w:val="cit-print-date"/>
    <w:basedOn w:val="Fuentedeprrafopredeter"/>
    <w:rsid w:val="009921AE"/>
  </w:style>
  <w:style w:type="character" w:customStyle="1" w:styleId="cit-vol">
    <w:name w:val="cit-vol"/>
    <w:basedOn w:val="Fuentedeprrafopredeter"/>
    <w:rsid w:val="009921AE"/>
  </w:style>
  <w:style w:type="character" w:customStyle="1" w:styleId="cit-first-page">
    <w:name w:val="cit-first-page"/>
    <w:basedOn w:val="Fuentedeprrafopredeter"/>
    <w:rsid w:val="009921AE"/>
  </w:style>
  <w:style w:type="character" w:customStyle="1" w:styleId="cit-last-page">
    <w:name w:val="cit-last-page"/>
    <w:basedOn w:val="Fuentedeprrafopredeter"/>
    <w:rsid w:val="009921AE"/>
  </w:style>
  <w:style w:type="character" w:customStyle="1" w:styleId="cit-ahead-of-print-date">
    <w:name w:val="cit-ahead-of-print-date"/>
    <w:basedOn w:val="Fuentedeprrafopredeter"/>
    <w:rsid w:val="009921AE"/>
  </w:style>
</w:styles>
</file>

<file path=word/webSettings.xml><?xml version="1.0" encoding="utf-8"?>
<w:webSettings xmlns:r="http://schemas.openxmlformats.org/officeDocument/2006/relationships" xmlns:w="http://schemas.openxmlformats.org/wordprocessingml/2006/main">
  <w:divs>
    <w:div w:id="289362659">
      <w:bodyDiv w:val="1"/>
      <w:marLeft w:val="0"/>
      <w:marRight w:val="0"/>
      <w:marTop w:val="0"/>
      <w:marBottom w:val="0"/>
      <w:divBdr>
        <w:top w:val="none" w:sz="0" w:space="0" w:color="auto"/>
        <w:left w:val="none" w:sz="0" w:space="0" w:color="auto"/>
        <w:bottom w:val="none" w:sz="0" w:space="0" w:color="auto"/>
        <w:right w:val="none" w:sz="0" w:space="0" w:color="auto"/>
      </w:divBdr>
    </w:div>
    <w:div w:id="353311966">
      <w:bodyDiv w:val="1"/>
      <w:marLeft w:val="0"/>
      <w:marRight w:val="0"/>
      <w:marTop w:val="0"/>
      <w:marBottom w:val="0"/>
      <w:divBdr>
        <w:top w:val="none" w:sz="0" w:space="0" w:color="auto"/>
        <w:left w:val="none" w:sz="0" w:space="0" w:color="auto"/>
        <w:bottom w:val="none" w:sz="0" w:space="0" w:color="auto"/>
        <w:right w:val="none" w:sz="0" w:space="0" w:color="auto"/>
      </w:divBdr>
    </w:div>
    <w:div w:id="376512432">
      <w:bodyDiv w:val="1"/>
      <w:marLeft w:val="0"/>
      <w:marRight w:val="0"/>
      <w:marTop w:val="0"/>
      <w:marBottom w:val="0"/>
      <w:divBdr>
        <w:top w:val="none" w:sz="0" w:space="0" w:color="auto"/>
        <w:left w:val="none" w:sz="0" w:space="0" w:color="auto"/>
        <w:bottom w:val="none" w:sz="0" w:space="0" w:color="auto"/>
        <w:right w:val="none" w:sz="0" w:space="0" w:color="auto"/>
      </w:divBdr>
    </w:div>
    <w:div w:id="1267273562">
      <w:bodyDiv w:val="1"/>
      <w:marLeft w:val="0"/>
      <w:marRight w:val="0"/>
      <w:marTop w:val="0"/>
      <w:marBottom w:val="0"/>
      <w:divBdr>
        <w:top w:val="none" w:sz="0" w:space="0" w:color="auto"/>
        <w:left w:val="none" w:sz="0" w:space="0" w:color="auto"/>
        <w:bottom w:val="none" w:sz="0" w:space="0" w:color="auto"/>
        <w:right w:val="none" w:sz="0" w:space="0" w:color="auto"/>
      </w:divBdr>
    </w:div>
    <w:div w:id="178306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pp@uniovi.e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jme.sagepub.com/search?author1=Thomas+A.+Conklin&amp;sortspec=date&amp;submit=Subm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wschools.org/files/innovation-in-education.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unesdoc.unesco.org/images/0018/001838/183808e.pdf" TargetMode="External"/><Relationship Id="rId4" Type="http://schemas.openxmlformats.org/officeDocument/2006/relationships/settings" Target="settings.xml"/><Relationship Id="rId9" Type="http://schemas.openxmlformats.org/officeDocument/2006/relationships/hyperlink" Target="http://www.tandfonline.com/doi/pdf/10.1080/02188790500032467"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Hoh97</b:Tag>
    <b:SourceType>Book</b:SourceType>
    <b:Guid>{51CD6AD4-486E-445B-8B1E-92B79C7A39B2}</b:Guid>
    <b:Title>Journey of the Software Professional: The Sociology of Software Development</b:Title>
    <b:Year>1997</b:Year>
    <b:Author>
      <b:Author>
        <b:NameList>
          <b:Person>
            <b:Last>Hohmann</b:Last>
            <b:First>Luke</b:First>
          </b:Person>
        </b:NameList>
      </b:Author>
    </b:Author>
    <b:Publisher>Prentice Hall</b:Publisher>
    <b:RefOrder>1</b:RefOrder>
  </b:Source>
  <b:Source>
    <b:Tag>Bac00</b:Tag>
    <b:SourceType>Book</b:SourceType>
    <b:Guid>{EE5AE57E-F271-4C3E-AB72-3A8A49DB8E0B}</b:Guid>
    <b:Author>
      <b:Author>
        <b:NameList>
          <b:Person>
            <b:Last>Bachmann</b:Last>
            <b:First>Felix</b:First>
          </b:Person>
          <b:Person>
            <b:Last>Bass</b:Last>
            <b:First>Len</b:First>
          </b:Person>
          <b:Person>
            <b:Last>Carriere</b:Last>
            <b:First>Jeromy</b:First>
          </b:Person>
          <b:Person>
            <b:Last>Clements</b:Last>
            <b:First>Paul</b:First>
          </b:Person>
          <b:Person>
            <b:Last>Garlan</b:Last>
            <b:First>David</b:First>
          </b:Person>
          <b:Person>
            <b:Last>Ivers</b:Last>
            <b:First>James</b:First>
          </b:Person>
          <b:Person>
            <b:Last>Nord</b:Last>
            <b:First>Robert</b:First>
          </b:Person>
          <b:Person>
            <b:Last>Little</b:Last>
            <b:First>Reed</b:First>
          </b:Person>
        </b:NameList>
      </b:Author>
    </b:Author>
    <b:Title>Software ArchitectureDocumentation in Practice: Documenting Architectural Layers</b:Title>
    <b:Year>2000</b:Year>
    <b:StandardNumber>CMU/SEI-2000-SR-004</b:StandardNumber>
    <b:Publisher>Carnegie Mellon University</b:Publisher>
    <b:RefOrder>69</b:RefOrder>
  </b:Source>
  <b:Source>
    <b:Tag>Ian06</b:Tag>
    <b:SourceType>Book</b:SourceType>
    <b:Guid>{C95AFEE1-DE59-4B4C-81D1-F513255D85D5}</b:Guid>
    <b:Author>
      <b:Author>
        <b:NameList>
          <b:Person>
            <b:Last>Gorton</b:Last>
            <b:First>Ian</b:First>
          </b:Person>
        </b:NameList>
      </b:Author>
    </b:Author>
    <b:Title>Essential Software Architecture</b:Title>
    <b:Year>2006</b:Year>
    <b:City>New York</b:City>
    <b:Publisher>Springer Berlin Heidelberg</b:Publisher>
    <b:StandardNumber>ISBN-13 978-3-540-28713-1</b:StandardNumber>
    <b:RefOrder>5</b:RefOrder>
  </b:Source>
  <b:Source>
    <b:Tag>Car12</b:Tag>
    <b:SourceType>InternetSite</b:SourceType>
    <b:Guid>{6E1FA626-1B9F-4559-9CC3-27E181173FB5}</b:Guid>
    <b:Title>Software Engineering Institute (SEI)</b:Title>
    <b:Year>2012</b:Year>
    <b:Author>
      <b:Author>
        <b:Corporate>Carmegie Mellon</b:Corporate>
      </b:Author>
    </b:Author>
    <b:InternetSiteTitle>Duties, Skills, &amp; Knowledge of a Software Architect</b:InternetSiteTitle>
    <b:URL>http://www.sei.cmu.edu/architecture/research/previousresearch/duties.cfm</b:URL>
    <b:RefOrder>8</b:RefOrder>
  </b:Source>
  <b:Source>
    <b:Tag>Gar03</b:Tag>
    <b:SourceType>Book</b:SourceType>
    <b:Guid>{B1D489FA-BE51-4F98-BEFB-0422434B35DD}</b:Guid>
    <b:Title>Large-Scale Software Architecture: A Practical Guide using UML</b:Title>
    <b:Year>2003</b:Year>
    <b:StandardNumber>ISBN: 0 470 84849 9</b:StandardNumber>
    <b:Publisher>John Wiley &amp; Sons, LTD</b:Publisher>
    <b:Author>
      <b:Author>
        <b:NameList>
          <b:Person>
            <b:Last>Garland</b:Last>
            <b:First>Jeff</b:First>
          </b:Person>
          <b:Person>
            <b:Last>Anthony</b:Last>
            <b:First>Richard</b:First>
          </b:Person>
        </b:NameList>
      </b:Author>
    </b:Author>
    <b:RefOrder>4</b:RefOrder>
  </b:Source>
  <b:Source>
    <b:Tag>OMG13</b:Tag>
    <b:SourceType>InternetSite</b:SourceType>
    <b:Guid>{817CDC5D-6BB6-4099-8196-5775E5C28AFC}</b:Guid>
    <b:Title>The Architecture of Choice for a Changing World</b:Title>
    <b:Author>
      <b:Author>
        <b:Corporate>OMG-MDA</b:Corporate>
      </b:Author>
    </b:Author>
    <b:InternetSiteTitle>OMG Model Driven Architecture</b:InternetSiteTitle>
    <b:YearAccessed>2013</b:YearAccessed>
    <b:URL>http://www.omg.org/mda/</b:URL>
    <b:Year>2013</b:Year>
    <b:RefOrder>6</b:RefOrder>
  </b:Source>
  <b:Source>
    <b:Tag>ISO94</b:Tag>
    <b:SourceType>Report</b:SourceType>
    <b:Guid>{4CFE8D54-A291-4E63-A471-BE83DE424428}</b:Guid>
    <b:Title>ISO. Reference Model of Open Distributed Processing (RM-ODP)</b:Title>
    <b:Year>1994</b:Year>
    <b:StandardNumber>Technical Report 10746</b:StandardNumber>
    <b:Author>
      <b:Author>
        <b:Corporate>ISO</b:Corporate>
      </b:Author>
    </b:Author>
    <b:Publisher>International Organization for Standardization</b:Publisher>
    <b:RefOrder>12</b:RefOrder>
  </b:Source>
  <b:Source>
    <b:Tag>Son12</b:Tag>
    <b:SourceType>DocumentFromInternetSite</b:SourceType>
    <b:Guid>{2BB4C5D6-BEBE-4A36-A370-EECC5040C10D}</b:Guid>
    <b:Author>
      <b:Author>
        <b:NameList>
          <b:Person>
            <b:Last>Soni</b:Last>
            <b:First>Dilip</b:First>
          </b:Person>
          <b:Person>
            <b:Last>Nerd</b:Last>
            <b:First>Robert</b:First>
            <b:Middle>L.</b:Middle>
          </b:Person>
          <b:Person>
            <b:Last>Hofmeister</b:Last>
            <b:First>Christine</b:First>
          </b:Person>
        </b:NameList>
      </b:Author>
    </b:Author>
    <b:Title>Software Architecture in Industrial Applications</b:Title>
    <b:ProductionCompany>Åbo Akademi University</b:ProductionCompany>
    <b:YearAccessed>2012</b:YearAccessed>
    <b:URL>http://www.users.abo.fi/lpetre/SA10/paper95.pdf</b:URL>
    <b:RefOrder>13</b:RefOrder>
  </b:Source>
  <b:Source>
    <b:Tag>Kru95</b:Tag>
    <b:SourceType>Report</b:SourceType>
    <b:Guid>{EAE939BC-F841-4C2C-88F1-71138B780364}</b:Guid>
    <b:Title>Architectural Blueprints - The “4+1” View Model of Software Architecture</b:Title>
    <b:Year>1995</b:Year>
    <b:Author>
      <b:Author>
        <b:NameList>
          <b:Person>
            <b:Last>Kruchten</b:Last>
            <b:First>P.</b:First>
          </b:Person>
        </b:NameList>
      </b:Author>
    </b:Author>
    <b:Publisher>IEEE</b:Publisher>
    <b:Volume>IEEE Software</b:Volume>
    <b:Issue>12 (6)</b:Issue>
    <b:StandardNumber>IEEE Software 12 (6)</b:StandardNumber>
    <b:RefOrder>10</b:RefOrder>
  </b:Source>
  <b:Source>
    <b:Tag>DNo04</b:Tag>
    <b:SourceType>Report</b:SourceType>
    <b:Guid>{2AE12D3D-36A6-427B-A81E-0EB3F61A652E}</b:Guid>
    <b:Title>Communicating Complex Architectures with UML and the Rational ADS</b:Title>
    <b:Year>2004</b:Year>
    <b:StandardNumber>Proceedings of the IBM Rational Software Development User Conference</b:StandardNumber>
    <b:Author>
      <b:Author>
        <b:NameList>
          <b:Person>
            <b:Last>Norris</b:Last>
            <b:First>D.</b:First>
          </b:Person>
        </b:NameList>
      </b:Author>
    </b:Author>
    <b:Publisher>IBM</b:Publisher>
    <b:RefOrder>14</b:RefOrder>
  </b:Source>
  <b:Source>
    <b:Tag>Nic05</b:Tag>
    <b:SourceType>Report</b:SourceType>
    <b:Guid>{F5FC7A82-4E93-4CD7-8022-7EEA5109444C}</b:Guid>
    <b:Author>
      <b:Author>
        <b:NameList>
          <b:Person>
            <b:Last>May</b:Last>
            <b:First>Nicholas</b:First>
          </b:Person>
        </b:NameList>
      </b:Author>
    </b:Author>
    <b:Title>A Survey of Software Architecture Viewpoint Models</b:Title>
    <b:Year>2005</b:Year>
    <b:Publisher>Swinburne University of Technology, Pages: 13–24</b:Publisher>
    <b:City>Melbourne, Australia</b:City>
    <b:RefOrder>15</b:RefOrder>
  </b:Source>
  <b:Source>
    <b:Tag>Alb03</b:Tag>
    <b:SourceType>Book</b:SourceType>
    <b:Guid>{53CD1DAF-4234-408B-882A-CA09F6C952CB}</b:Guid>
    <b:Title>The Art of Software Architecture: Design Methods and Techniques </b:Title>
    <b:Year>2003</b:Year>
    <b:StandardNumber>ISBN:0471228869</b:StandardNumber>
    <b:Author>
      <b:Author>
        <b:NameList>
          <b:Person>
            <b:Last>Albin</b:Last>
            <b:First>Stephen</b:First>
            <b:Middle>T.</b:Middle>
          </b:Person>
        </b:NameList>
      </b:Author>
    </b:Author>
    <b:Publisher>John Wiley &amp; Sons </b:Publisher>
    <b:RefOrder>9</b:RefOrder>
  </b:Source>
  <b:Source>
    <b:Tag>ANS00</b:Tag>
    <b:SourceType>Book</b:SourceType>
    <b:Guid>{6AF91365-A273-4E68-8524-CEB85FC36BE5}</b:Guid>
    <b:Author>
      <b:Author>
        <b:NameList>
          <b:Person>
            <b:Last>ANSI/IEEE 1471</b:Last>
          </b:Person>
        </b:NameList>
      </b:Author>
    </b:Author>
    <b:Title>Recommended Practice for Architectural Description of Software-Intensive Systems</b:Title>
    <b:Year>2000</b:Year>
    <b:Publisher>ANSI/IEEE</b:Publisher>
    <b:StandardNumber>ANSI/IEEE Std 1471-2000</b:StandardNumber>
    <b:RefOrder>2</b:RefOrder>
  </b:Source>
  <b:Source>
    <b:Tag>Bil04</b:Tag>
    <b:SourceType>Report</b:SourceType>
    <b:Guid>{E23C840A-2472-490A-BE6A-2315651F71DD}</b:Guid>
    <b:Title>Introducción a la Arquitectura de Software</b:Title>
    <b:Year>2004</b:Year>
    <b:City>Buenos Aires</b:City>
    <b:Publisher>Universidad de Buenos Aires</b:Publisher>
    <b:Author>
      <b:Author>
        <b:NameList>
          <b:Person>
            <b:Last>Billy Reynoso</b:Last>
            <b:First>Carlos</b:First>
          </b:Person>
        </b:NameList>
      </b:Author>
    </b:Author>
    <b:RefOrder>16</b:RefOrder>
  </b:Source>
  <b:Source>
    <b:Tag>Rey04</b:Tag>
    <b:SourceType>Report</b:SourceType>
    <b:Guid>{DE7639ED-5D8C-46C7-A214-1AA6D7B4CC3F}</b:Guid>
    <b:Title>Lenguajes de Descripción de Arquitectura (ADL)</b:Title>
    <b:Year>2004</b:Year>
    <b:Publisher>Universidad de Buenos Aires</b:Publisher>
    <b:City>Buenos Aires</b:City>
    <b:Author>
      <b:Author>
        <b:NameList>
          <b:Person>
            <b:Last>Reynoso</b:Last>
            <b:First>Carlos</b:First>
          </b:Person>
          <b:Person>
            <b:Last>Kicillof</b:Last>
            <b:First>Nicolás</b:First>
          </b:Person>
        </b:NameList>
      </b:Author>
    </b:Author>
    <b:RefOrder>17</b:RefOrder>
  </b:Source>
  <b:Source>
    <b:Tag>Bas03</b:Tag>
    <b:SourceType>Book</b:SourceType>
    <b:Guid>{E636C039-DA18-4C55-A602-81CDEDC540CE}</b:Guid>
    <b:Title>Software Architecture in Practice, Second Edition</b:Title>
    <b:Year>2003</b:Year>
    <b:Publisher>Addison Wesley</b:Publisher>
    <b:StandardNumber>ISBN: 0-321-15495-9</b:StandardNumber>
    <b:Author>
      <b:Author>
        <b:NameList>
          <b:Person>
            <b:Last>Bass</b:Last>
            <b:First>Len</b:First>
          </b:Person>
          <b:Person>
            <b:Last>Clements</b:Last>
            <b:First>Paul</b:First>
          </b:Person>
          <b:Person>
            <b:Last>Kazman</b:Last>
            <b:First>Rick</b:First>
          </b:Person>
        </b:NameList>
      </b:Author>
    </b:Author>
    <b:City>Boston</b:City>
    <b:RefOrder>3</b:RefOrder>
  </b:Source>
  <b:Source>
    <b:Tag>Amb04</b:Tag>
    <b:SourceType>Book</b:SourceType>
    <b:Guid>{74CA1830-506A-4AB0-90BD-9FBD6484E532}</b:Guid>
    <b:Title>The Object Primer: Agile Model-Driven Development with UML 2.0</b:Title>
    <b:Year>2004</b:Year>
    <b:Publisher>Cambridge University Press</b:Publisher>
    <b:City>New York</b:City>
    <b:StandardNumber>ISBN 0-521-54018-6</b:StandardNumber>
    <b:Author>
      <b:Author>
        <b:NameList>
          <b:Person>
            <b:Last>Ambler</b:Last>
            <b:Middle>W.</b:Middle>
            <b:First>Scott</b:First>
          </b:Person>
        </b:NameList>
      </b:Author>
    </b:Author>
    <b:RefOrder>68</b:RefOrder>
  </b:Source>
  <b:Source>
    <b:Tag>OMG97</b:Tag>
    <b:SourceType>InternetSite</b:SourceType>
    <b:Guid>{3F147192-4220-4CF4-A11D-33C4F7F602B7}</b:Guid>
    <b:Title>UML® Resource Page</b:Title>
    <b:Year>1997</b:Year>
    <b:Author>
      <b:Author>
        <b:Corporate>OMG-UML</b:Corporate>
      </b:Author>
    </b:Author>
    <b:ProductionCompany>OMG - Object Management Group</b:ProductionCompany>
    <b:YearAccessed>2013</b:YearAccessed>
    <b:URL>http://www.uml.org/</b:URL>
    <b:RefOrder>63</b:RefOrder>
  </b:Source>
  <b:Source>
    <b:Tag>OMG11</b:Tag>
    <b:SourceType>InternetSite</b:SourceType>
    <b:Guid>{D0F53A98-9935-49EA-AA0F-3943325B3E99}</b:Guid>
    <b:Author>
      <b:Author>
        <b:Corporate>OMG-UML</b:Corporate>
      </b:Author>
    </b:Author>
    <b:Title>OMG (Object Management Group)</b:Title>
    <b:InternetSiteTitle>Unified Modeling Language™ (UML®)</b:InternetSiteTitle>
    <b:ProductionCompany>OMG</b:ProductionCompany>
    <b:Year>2005</b:Year>
    <b:YearAccessed>2012</b:YearAccessed>
    <b:URL>http://www.omg.org/spec/UML/</b:URL>
    <b:RefOrder>64</b:RefOrder>
  </b:Source>
  <b:Source>
    <b:Tag>OMG12</b:Tag>
    <b:SourceType>InternetSite</b:SourceType>
    <b:Guid>{3DB35DBA-C90E-44DD-8A51-F7B69CC9A856}</b:Guid>
    <b:Author>
      <b:Author>
        <b:Corporate>OMG-UML</b:Corporate>
      </b:Author>
    </b:Author>
    <b:Title>Documents Associated with Unified Modeling Language (UML) Version 2.5</b:Title>
    <b:InternetSiteTitle>"In Process version"</b:InternetSiteTitle>
    <b:Year>2012</b:Year>
    <b:Month>Octubre</b:Month>
    <b:YearAccessed>2013</b:YearAccessed>
    <b:URL>http://www.omg.org/spec/UML/2.5/Beta1/</b:URL>
    <b:RefOrder>66</b:RefOrder>
  </b:Source>
  <b:Source>
    <b:Tag>uml10</b:Tag>
    <b:SourceType>InternetSite</b:SourceType>
    <b:Guid>{8D319A62-84BD-49E3-8428-38E581EE628C}</b:Guid>
    <b:Author>
      <b:Author>
        <b:Corporate>uml-diagrams.org</b:Corporate>
      </b:Author>
    </b:Author>
    <b:Title>UML Profile Diagrams</b:Title>
    <b:Year>2010</b:Year>
    <b:YearAccessed>2013</b:YearAccessed>
    <b:URL>http://www.uml-diagrams.org/profile-diagrams.html</b:URL>
    <b:RefOrder>67</b:RefOrder>
  </b:Source>
  <b:Source>
    <b:Tag>Cle10</b:Tag>
    <b:SourceType>Book</b:SourceType>
    <b:Guid>{55A2B2AB-A3FB-46FC-921A-9B8D9ACEBA66}</b:Guid>
    <b:Author>
      <b:Author>
        <b:NameList>
          <b:Person>
            <b:Last>Clements</b:Last>
            <b:First>Paul</b:First>
          </b:Person>
          <b:Person>
            <b:Last>Bachmann</b:Last>
            <b:First>Felix</b:First>
          </b:Person>
          <b:Person>
            <b:Last>Bass</b:Last>
            <b:First>Len</b:First>
          </b:Person>
          <b:Person>
            <b:Last>Garlan</b:Last>
            <b:First>David</b:First>
          </b:Person>
          <b:Person>
            <b:Last>Ivers</b:Last>
            <b:First>James</b:First>
          </b:Person>
          <b:Person>
            <b:Last>Little</b:Last>
            <b:First>Reed</b:First>
          </b:Person>
          <b:Person>
            <b:Last>Paulo</b:Last>
            <b:First>Merson</b:First>
          </b:Person>
          <b:Person>
            <b:Last>Nord</b:Last>
            <b:First>Robert</b:First>
          </b:Person>
          <b:Person>
            <b:Last>Judith</b:Last>
            <b:First>Stafford</b:First>
          </b:Person>
        </b:NameList>
      </b:Author>
    </b:Author>
    <b:Title>Documenting Software Architecture</b:Title>
    <b:Year>2010</b:Year>
    <b:StandardNumber>ISBN-13: 978-0-321-55268-6</b:StandardNumber>
    <b:City>Boston</b:City>
    <b:Publisher>Pearson Education, Inc.</b:Publisher>
    <b:RefOrder>19</b:RefOrder>
  </b:Source>
  <b:Source>
    <b:Tag>OMG111</b:Tag>
    <b:SourceType>InternetSite</b:SourceType>
    <b:Guid>{D42769BE-EA33-46BD-86FE-48CAAAF8C189}</b:Guid>
    <b:Author>
      <b:Author>
        <b:Corporate>OMG-UML</b:Corporate>
      </b:Author>
    </b:Author>
    <b:Title>Documents associated with Unified Modeling Language (UML), v2.4.1</b:Title>
    <b:ProductionCompany>OMG-UML</b:ProductionCompany>
    <b:Year>2011</b:Year>
    <b:Month>Agosto</b:Month>
    <b:YearAccessed>2013</b:YearAccessed>
    <b:URL>http://www.omg.org/spec/UML/2.4.1/</b:URL>
    <b:InternetSiteTitle>OMG-UML</b:InternetSiteTitle>
    <b:RefOrder>65</b:RefOrder>
  </b:Source>
  <b:Source>
    <b:Tag>Cle13</b:Tag>
    <b:SourceType>InternetSite</b:SourceType>
    <b:Guid>{1AAF5DFF-2E2D-424F-ABCE-A6CCF4E8EF6D}</b:Guid>
    <b:Title>A practical method for documenting software architectures</b:Title>
    <b:ProductionCompany>Carnegie Mellon University</b:ProductionCompany>
    <b:YearAccessed>2013</b:YearAccessed>
    <b:URL>http://www-2.cs.cmu.edu/afs/cs/project/able/ftp/icse03-dsa/submitted.pdf</b:URL>
    <b:Author>
      <b:Author>
        <b:NameList>
          <b:Person>
            <b:Last>Clements</b:Last>
            <b:First>Paul</b:First>
          </b:Person>
          <b:Person>
            <b:Last>Bachmann</b:Last>
            <b:First>Felix</b:First>
          </b:Person>
          <b:Person>
            <b:Last>Bass</b:Last>
            <b:First>Len</b:First>
          </b:Person>
          <b:Person>
            <b:Last>Garlan</b:Last>
            <b:First>David</b:First>
          </b:Person>
          <b:Person>
            <b:Last>Ivers</b:Last>
            <b:First>James</b:First>
          </b:Person>
          <b:Person>
            <b:Last>Little</b:Last>
            <b:First>Reed</b:First>
          </b:Person>
          <b:Person>
            <b:Last>Nord</b:Last>
            <b:First>Robert</b:First>
          </b:Person>
          <b:Person>
            <b:Last>Stafford</b:Last>
            <b:First>Judith</b:First>
          </b:Person>
        </b:NameList>
      </b:Author>
    </b:Author>
    <b:Year>2000</b:Year>
    <b:RefOrder>11</b:RefOrder>
  </b:Source>
  <b:Source>
    <b:Tag>Fra96</b:Tag>
    <b:SourceType>Book</b:SourceType>
    <b:Guid>{325787E3-9E75-4E5D-A804-958A63F62C87}</b:Guid>
    <b:Title>Pattern Oriented Software Architecture</b:Title>
    <b:Year>1996</b:Year>
    <b:City>Chichester, New York, Brisbane, Toronto, Singapore</b:City>
    <b:Publisher>John'Wiley &amp; Sons Ltd.</b:Publisher>
    <b:StandardNumber>ISBN 0 471 95889 7</b:StandardNumber>
    <b:Author>
      <b:Author>
        <b:NameList>
          <b:Person>
            <b:Last>Frank</b:Last>
            <b:First>Buschmann</b:First>
          </b:Person>
          <b:Person>
            <b:Last>Regine</b:Last>
            <b:First>Meunier</b:First>
          </b:Person>
          <b:Person>
            <b:Last>Hans</b:Last>
            <b:First>Rohnert</b:First>
          </b:Person>
          <b:Person>
            <b:Last>Peter</b:Last>
            <b:First>Sommerlad</b:First>
          </b:Person>
          <b:Person>
            <b:Last>Michael</b:Last>
            <b:First>Stall</b:First>
          </b:Person>
        </b:NameList>
      </b:Author>
    </b:Author>
    <b:RefOrder>21</b:RefOrder>
  </b:Source>
  <b:Source>
    <b:Tag>Kaz03</b:Tag>
    <b:SourceType>JournalArticle</b:SourceType>
    <b:Guid>{58EC85E3-4584-4FDE-83D6-33067C76090F}</b:Guid>
    <b:Title>Architecture, Design, Implementation</b:Title>
    <b:Year>2003</b:Year>
    <b:City>Portland, OR</b:City>
    <b:Publisher>IEEE Computer Society Washington, DC, USA</b:Publisher>
    <b:StandardNumber>ISBN 0-7695-1877-X</b:StandardNumber>
    <b:Author>
      <b:Author>
        <b:NameList>
          <b:Person>
            <b:Last>Eden</b:Last>
            <b:Middle>H.</b:Middle>
            <b:First>Amnon</b:First>
          </b:Person>
          <b:Person>
            <b:Last>Kazman</b:Last>
            <b:First>Rick</b:First>
          </b:Person>
        </b:NameList>
      </b:Author>
    </b:Author>
    <b:JournalName>ICSE'03 25th International Conference on Software Engineering </b:JournalName>
    <b:Pages>149-159</b:Pages>
    <b:RefOrder>7</b:RefOrder>
  </b:Source>
  <b:Source>
    <b:Tag>Woj06</b:Tag>
    <b:SourceType>Report</b:SourceType>
    <b:Guid>{1D85B01A-E994-475C-BB73-75646949F779}</b:Guid>
    <b:Author>
      <b:Author>
        <b:NameList>
          <b:Person>
            <b:Last>Wojcik</b:Last>
            <b:First>Rob</b:First>
          </b:Person>
          <b:Person>
            <b:Last>Bachmann</b:Last>
            <b:First>Felix</b:First>
          </b:Person>
          <b:Person>
            <b:Last>Bass</b:Last>
            <b:First>Len</b:First>
          </b:Person>
          <b:Person>
            <b:Last>Clements</b:Last>
            <b:First>Paul</b:First>
          </b:Person>
          <b:Person>
            <b:Last>Merson</b:Last>
            <b:First>Paulo</b:First>
          </b:Person>
          <b:Person>
            <b:Last>Nord</b:Last>
            <b:First>Robert</b:First>
          </b:Person>
          <b:Person>
            <b:Last>Wood</b:Last>
            <b:First>Bill</b:First>
          </b:Person>
        </b:NameList>
      </b:Author>
    </b:Author>
    <b:Title>Attribute-Driven Design (ADD), Version 2.0</b:Title>
    <b:Year>2006</b:Year>
    <b:Publisher>Software Engineering Institute</b:Publisher>
    <b:StandardNumber>CMU/SEI-2006-TR-023 / ESC-TR-2006-023</b:StandardNumber>
    <b:RefOrder>18</b:RefOrder>
  </b:Source>
  <b:Source>
    <b:Tag>Cam04</b:Tag>
    <b:SourceType>Report</b:SourceType>
    <b:Guid>{F96FB572-CE89-4EBA-89A7-3D322064CCD1}</b:Guid>
    <b:Author>
      <b:Author>
        <b:NameList>
          <b:Person>
            <b:Last>Camacho</b:Last>
            <b:First>Erika</b:First>
          </b:Person>
          <b:Person>
            <b:Last>Cardoso</b:Last>
            <b:First>Fabio</b:First>
          </b:Person>
          <b:Person>
            <b:Last>Núñez</b:Last>
            <b:First>Gabriel</b:First>
          </b:Person>
        </b:NameList>
      </b:Author>
    </b:Author>
    <b:Title>ARQUITECTURAS DE SOFTWARE - Guía de Estudio</b:Title>
    <b:Year>2004</b:Year>
    <b:Publisher>Universidad Simón Bolívar</b:Publisher>
    <b:City>Caracas</b:City>
    <b:RefOrder>20</b:RefOrder>
  </b:Source>
  <b:Source>
    <b:Tag>Coo95</b:Tag>
    <b:SourceType>Report</b:SourceType>
    <b:Guid>{7D53C992-36A3-46E0-8B93-49843596C18B}</b:Guid>
    <b:Author>
      <b:Author>
        <b:NameList>
          <b:Person>
            <b:Last>Cooper</b:Last>
            <b:First>Alan</b:First>
          </b:Person>
          <b:Person>
            <b:Last>Reinman</b:Last>
            <b:First>Robert</b:First>
          </b:Person>
          <b:Person>
            <b:Last>Cronin</b:Last>
            <b:First>David</b:First>
          </b:Person>
        </b:NameList>
      </b:Author>
    </b:Author>
    <b:Title>About Face 3: The Essentials of User Interface Design</b:Title>
    <b:Year>2009</b:Year>
    <b:Publisher>Wiley</b:Publisher>
    <b:StandardNumber>ASIN: B008NC0XR2</b:StandardNumber>
    <b:RefOrder>70</b:RefOrder>
  </b:Source>
  <b:Source>
    <b:Tag>Bri</b:Tag>
    <b:SourceType>ConferenceProceedings</b:SourceType>
    <b:Guid>{F733940D-3427-4A6A-8D64-56B42BE43AC7}</b:Guid>
    <b:Author>
      <b:Author>
        <b:NameList>
          <b:Person>
            <b:Last>Foote</b:Last>
            <b:First>Brian</b:First>
          </b:Person>
          <b:Person>
            <b:Last>Yoder</b:Last>
            <b:First>Joseph</b:First>
          </b:Person>
        </b:NameList>
      </b:Author>
    </b:Author>
    <b:Title>Big Ball of Mud</b:Title>
    <b:Year>1997</b:Year>
    <b:City>Monticello, Illinois</b:City>
    <b:Volume>Fourth Conference on Patterns Languages of Programs</b:Volume>
    <b:Comments>http://www.laputan.org/mud/</b:Comments>
    <b:RefOrder>22</b:RefOrder>
  </b:Source>
  <b:Source>
    <b:Tag>Bec99</b:Tag>
    <b:SourceType>Book</b:SourceType>
    <b:Guid>{D5B4839A-E5D5-4019-9FF9-F7E6FAA68B40}</b:Guid>
    <b:Author>
      <b:Author>
        <b:NameList>
          <b:Person>
            <b:Last>Beck</b:Last>
            <b:First>Kent</b:First>
          </b:Person>
        </b:NameList>
      </b:Author>
    </b:Author>
    <b:Title>Extreme Programming Explained: embrace change</b:Title>
    <b:Year>1999</b:Year>
    <b:Publisher>Addison-Wesley Professional</b:Publisher>
    <b:RefOrder>23</b:RefOrder>
  </b:Source>
  <b:Source>
    <b:Tag>Rob03</b:Tag>
    <b:SourceType>Book</b:SourceType>
    <b:Guid>{D36E441A-3DFA-449A-9DF1-6E938272AB35}</b:Guid>
    <b:Author>
      <b:Author>
        <b:NameList>
          <b:Person>
            <b:Last>Martin</b:Last>
            <b:First>Robert</b:First>
            <b:Middle>C.</b:Middle>
          </b:Person>
        </b:NameList>
      </b:Author>
    </b:Author>
    <b:Title>Agile Software Devlopment: Principles, Patterns and Practices</b:Title>
    <b:Year>2003</b:Year>
    <b:Publisher>Pearson Education</b:Publisher>
    <b:RefOrder>24</b:RefOrder>
  </b:Source>
  <b:Source>
    <b:Tag>Ras10</b:Tag>
    <b:SourceType>Book</b:SourceType>
    <b:Guid>{49B704F7-D5E7-497F-B418-0E8AD05CB740}</b:Guid>
    <b:Title>The Agile Samurai</b:Title>
    <b:Year>2010</b:Year>
    <b:Publisher>The Pragmatic Programmer</b:Publisher>
    <b:Author>
      <b:Author>
        <b:NameList>
          <b:Person>
            <b:Last>Rasmusson</b:Last>
            <b:First>Jonathan</b:First>
          </b:Person>
        </b:NameList>
      </b:Author>
    </b:Author>
    <b:RefOrder>25</b:RefOrder>
  </b:Source>
  <b:Source>
    <b:Tag>Rob08</b:Tag>
    <b:SourceType>Book</b:SourceType>
    <b:Guid>{D432F950-6FE1-4828-8463-4AF40C29A4CD}</b:Guid>
    <b:Author>
      <b:Author>
        <b:NameList>
          <b:Person>
            <b:Last>Martin</b:Last>
            <b:First>Robert</b:First>
            <b:Middle>C.</b:Middle>
          </b:Person>
        </b:NameList>
      </b:Author>
    </b:Author>
    <b:Title>Clean Code: A Handbook of Agile Software Craftsmanship</b:Title>
    <b:Year>2008</b:Year>
    <b:Publisher>Prentice Hall</b:Publisher>
    <b:RefOrder>26</b:RefOrder>
  </b:Source>
  <b:Source>
    <b:Tag>Hum10</b:Tag>
    <b:SourceType>Book</b:SourceType>
    <b:Guid>{D4716BE1-2C5D-4B8E-9DE4-444AD33629A9}</b:Guid>
    <b:Title>Continuous Delivery</b:Title>
    <b:Year>2010</b:Year>
    <b:Publisher>Addison-Wesley</b:Publisher>
    <b:Author>
      <b:Author>
        <b:NameList>
          <b:Person>
            <b:Last>Humble</b:Last>
            <b:First>Jez</b:First>
          </b:Person>
          <b:Person>
            <b:Last>Farley</b:Last>
            <b:First>David</b:First>
          </b:Person>
        </b:NameList>
      </b:Author>
    </b:Author>
    <b:RefOrder>27</b:RefOrder>
  </b:Source>
  <b:Source>
    <b:Tag>Tay10</b:Tag>
    <b:SourceType>Book</b:SourceType>
    <b:Guid>{BE53FBCE-5736-4A2D-9B69-97EBB3802563}</b:Guid>
    <b:Title>Software Architecture. Foundations, Theory and Practice</b:Title>
    <b:Year>2010</b:Year>
    <b:Publisher>Wiley</b:Publisher>
    <b:Author>
      <b:Author>
        <b:NameList>
          <b:Person>
            <b:Last>Taylor</b:Last>
            <b:First>Richard N.</b:First>
          </b:Person>
          <b:Person>
            <b:Last>Medvidovic</b:Last>
            <b:First>Nenad</b:First>
          </b:Person>
          <b:Person>
            <b:Last>Dashofy</b:Last>
            <b:First>Eric M.</b:First>
          </b:Person>
        </b:NameList>
      </b:Author>
    </b:Author>
    <b:RefOrder>28</b:RefOrder>
  </b:Source>
  <b:Source>
    <b:Tag>Fai10</b:Tag>
    <b:SourceType>Book</b:SourceType>
    <b:Guid>{9C26C59D-1B58-4F68-A64C-20F186ED3419}</b:Guid>
    <b:Title>Just enough Software Architecture</b:Title>
    <b:Year>2010</b:Year>
    <b:Publisher>Marshall &amp; Brainerd</b:Publisher>
    <b:Author>
      <b:Author>
        <b:NameList>
          <b:Person>
            <b:Last>Fairbanks</b:Last>
            <b:First>George</b:First>
          </b:Person>
        </b:NameList>
      </b:Author>
    </b:Author>
    <b:RefOrder>29</b:RefOrder>
  </b:Source>
  <b:Source>
    <b:Tag>Par72</b:Tag>
    <b:SourceType>JournalArticle</b:SourceType>
    <b:Guid>{0FC559BD-8285-40B7-A2DA-9ECEC4AF5911}</b:Guid>
    <b:LCID>1033</b:LCID>
    <b:Author>
      <b:Author>
        <b:NameList>
          <b:Person>
            <b:Last>Parnas</b:Last>
            <b:First>David</b:First>
          </b:Person>
        </b:NameList>
      </b:Author>
    </b:Author>
    <b:Title>On the criteria to be used in decomposing systems into modules</b:Title>
    <b:Year>1972</b:Year>
    <b:Volume>15</b:Volume>
    <b:Comments>http://www.cs.umd.edu/class/spring2003/cmsc838p/Design/criteria.pdf</b:Comments>
    <b:JournalName>Communications of the ACM</b:JournalName>
    <b:Issue>12</b:Issue>
    <b:RefOrder>30</b:RefOrder>
  </b:Source>
  <b:Source>
    <b:Tag>MarcadorDePosición1</b:Tag>
    <b:SourceType>Book</b:SourceType>
    <b:Guid>{A3509516-6AD0-44E7-84B3-E26C8823B5AF}</b:Guid>
    <b:Title>Documenting software architectures</b:Title>
    <b:ProductionCompany>Software Engineering Institute. Carnegie Mellon</b:ProductionCompany>
    <b:Author>
      <b:Author>
        <b:NameList>
          <b:Person>
            <b:Last>Clements</b:Last>
            <b:First>Paul</b:First>
          </b:Person>
          <b:Person>
            <b:Last>Bachmann</b:Last>
            <b:First>Felix</b:First>
          </b:Person>
          <b:Person>
            <b:Last>Bass</b:Last>
            <b:First>Len</b:First>
          </b:Person>
          <b:Person>
            <b:Last>Garlan</b:Last>
            <b:First>David</b:First>
          </b:Person>
          <b:Person>
            <b:Last>Ivers</b:Last>
            <b:First>James</b:First>
          </b:Person>
          <b:Person>
            <b:Last>Little</b:Last>
            <b:First>Reed</b:First>
          </b:Person>
          <b:Person>
            <b:Last>Nord</b:Last>
            <b:First>Robert</b:First>
          </b:Person>
          <b:Person>
            <b:Last>Stafford</b:Last>
            <b:First>Judith</b:First>
          </b:Person>
        </b:NameList>
      </b:Author>
    </b:Author>
    <b:Year>2011</b:Year>
    <b:RefOrder>31</b:RefOrder>
  </b:Source>
  <b:Source>
    <b:Tag>Kno12</b:Tag>
    <b:SourceType>Book</b:SourceType>
    <b:Guid>{DAEB7165-2B37-4F1F-93AF-A1B9A3329B3C}</b:Guid>
    <b:Author>
      <b:Author>
        <b:NameList>
          <b:Person>
            <b:Last>Knoernschild</b:Last>
            <b:First>Kirk</b:First>
          </b:Person>
        </b:NameList>
      </b:Author>
    </b:Author>
    <b:Title>Java Application Architecture: modularity patterns with examples using OSGi</b:Title>
    <b:Year>2012</b:Year>
    <b:Publisher>Prentice Hall</b:Publisher>
    <b:RefOrder>32</b:RefOrder>
  </b:Source>
  <b:Source>
    <b:Tag>Bus07</b:Tag>
    <b:SourceType>Book</b:SourceType>
    <b:Guid>{58C95EA6-3884-43F6-948D-43F25E05CECE}</b:Guid>
    <b:Title>Pattern Oriented Software Architecture: A pattern language for distributed computing</b:Title>
    <b:Year>2007</b:Year>
    <b:Publisher>Wiley</b:Publisher>
    <b:Author>
      <b:Author>
        <b:NameList>
          <b:Person>
            <b:Last>Buschman</b:Last>
            <b:First>Frank</b:First>
          </b:Person>
          <b:Person>
            <b:Last>Henney</b:Last>
            <b:First>Kevlin</b:First>
          </b:Person>
          <b:Person>
            <b:Last>Schmidt</b:Last>
            <b:First>Douglas C.</b:First>
          </b:Person>
        </b:NameList>
      </b:Author>
    </b:Author>
    <b:Volume>4</b:Volume>
    <b:RefOrder>33</b:RefOrder>
  </b:Source>
  <b:Source>
    <b:Tag>Bus01</b:Tag>
    <b:SourceType>Book</b:SourceType>
    <b:Guid>{318C070D-0556-4AE6-A6BF-B030E2FE287E}</b:Guid>
    <b:Title>Pattern Oriented Software Architecture: A system of patterns</b:Title>
    <b:Year>2001</b:Year>
    <b:Publisher>Wiley</b:Publisher>
    <b:Author>
      <b:Author>
        <b:NameList>
          <b:Person>
            <b:Last>Buschman</b:Last>
            <b:First>Frank</b:First>
          </b:Person>
          <b:Person>
            <b:Last>Meunier</b:Last>
            <b:First>Regine</b:First>
          </b:Person>
          <b:Person>
            <b:Last>Rohnert</b:Last>
            <b:First>Hans</b:First>
          </b:Person>
          <b:Person>
            <b:Last>Sommerland</b:Last>
            <b:First>Peter</b:First>
          </b:Person>
          <b:Person>
            <b:Last>Stal</b:Last>
            <b:First>Michael</b:First>
          </b:Person>
        </b:NameList>
      </b:Author>
    </b:Author>
    <b:Volume>1</b:Volume>
    <b:RefOrder>34</b:RefOrder>
  </b:Source>
  <b:Source>
    <b:Tag>Han13</b:Tag>
    <b:SourceType>Book</b:SourceType>
    <b:Guid>{0B9E4345-AD28-4E06-B801-B3425AD1AADE}</b:Guid>
    <b:Author>
      <b:Author>
        <b:NameList>
          <b:Person>
            <b:Last>Hanmer</b:Last>
            <b:First>Robert</b:First>
          </b:Person>
        </b:NameList>
      </b:Author>
    </b:Author>
    <b:Title>Pattern Oriented Software Architecture for Dummies</b:Title>
    <b:Year>2013</b:Year>
    <b:Publisher>For Dummies</b:Publisher>
    <b:RefOrder>35</b:RefOrder>
  </b:Source>
  <b:Source>
    <b:Tag>Tor10</b:Tag>
    <b:SourceType>Book</b:SourceType>
    <b:Guid>{470C02DC-DA86-4EDE-B7EB-734EB0942BEB}</b:Guid>
    <b:Author>
      <b:Author>
        <b:NameList>
          <b:Person>
            <b:Last>Torre LLorente</b:Last>
            <b:First>César</b:First>
            <b:Middle>Luis</b:Middle>
          </b:Person>
          <b:Person>
            <b:Last>Zorrilla Castro</b:Last>
            <b:First>Unai</b:First>
          </b:Person>
          <b:Person>
            <b:Last>Calvarro Nelson</b:Last>
            <b:First>Javier</b:First>
          </b:Person>
          <b:Person>
            <b:Last>Ramos Barroso</b:Last>
            <b:First>Miguel</b:First>
            <b:Middle>Ángel</b:Middle>
          </b:Person>
        </b:NameList>
      </b:Author>
    </b:Author>
    <b:Title>Guía de arquitectura N-Capas orientada al dominio con .Net 4.0</b:Title>
    <b:Year>2010</b:Year>
    <b:Publisher>Krasis Press</b:Publisher>
    <b:RefOrder>36</b:RefOrder>
  </b:Source>
  <b:Source>
    <b:Tag>Jam10</b:Tag>
    <b:SourceType>Book</b:SourceType>
    <b:Guid>{54F86EE2-F926-4027-A453-A9726AC7E74C}</b:Guid>
    <b:Author>
      <b:Author>
        <b:NameList>
          <b:Person>
            <b:Last>Coplien</b:Last>
            <b:First>James</b:First>
            <b:Middle>A.</b:Middle>
          </b:Person>
        </b:NameList>
      </b:Author>
    </b:Author>
    <b:Title>Lean Architecture: for Agile Software Development</b:Title>
    <b:Year>2010</b:Year>
    <b:Publisher>Wiley</b:Publisher>
    <b:RefOrder>37</b:RefOrder>
  </b:Source>
  <b:Source>
    <b:Tag>Eri03</b:Tag>
    <b:SourceType>Book</b:SourceType>
    <b:Guid>{63BAC911-D4C1-4CE0-880E-F179B21E2218}</b:Guid>
    <b:Author>
      <b:Author>
        <b:NameList>
          <b:Person>
            <b:Last>Evans</b:Last>
            <b:First>Eric</b:First>
          </b:Person>
        </b:NameList>
      </b:Author>
    </b:Author>
    <b:Title>Domain-Driven Design: Tackling Complexity in the Heart of Software</b:Title>
    <b:Year>2003</b:Year>
    <b:Publisher>Addison-Wesley</b:Publisher>
    <b:RefOrder>38</b:RefOrder>
  </b:Source>
  <b:Source>
    <b:Tag>Coc</b:Tag>
    <b:SourceType>InternetSite</b:SourceType>
    <b:Guid>{ACE4A6C6-FC59-4118-ADF3-E62235FAE3EC}</b:Guid>
    <b:Author>
      <b:Author>
        <b:NameList>
          <b:Person>
            <b:Last>Cockburn</b:Last>
            <b:First>Alistair</b:First>
          </b:Person>
        </b:NameList>
      </b:Author>
    </b:Author>
    <b:Title>Hexagonal Architecture</b:Title>
    <b:URL>http://alistair.cockburn.us/Hexagonal+architecture</b:URL>
    <b:Year>2005</b:Year>
    <b:RefOrder>39</b:RefOrder>
  </b:Source>
  <b:Source>
    <b:Tag>Ver13</b:Tag>
    <b:SourceType>Book</b:SourceType>
    <b:Guid>{B949AEA0-D221-4FD5-800B-48127124CEFE}</b:Guid>
    <b:Author>
      <b:Author>
        <b:NameList>
          <b:Person>
            <b:Last>Vernon</b:Last>
            <b:First>Vaughn</b:First>
          </b:Person>
        </b:NameList>
      </b:Author>
    </b:Author>
    <b:Title>Implementing Domain Driven Design</b:Title>
    <b:Year>2013</b:Year>
    <b:Publisher>Addison-Wesley Professional</b:Publisher>
    <b:RefOrder>40</b:RefOrder>
  </b:Source>
  <b:Source>
    <b:Tag>Qia10</b:Tag>
    <b:SourceType>Book</b:SourceType>
    <b:Guid>{10F0E592-7DBE-4805-AF35-15C6F93DCC4A}</b:Guid>
    <b:Author>
      <b:Author>
        <b:NameList>
          <b:Person>
            <b:Last>Qian</b:Last>
            <b:First>Kai</b:First>
          </b:Person>
          <b:Person>
            <b:Last>Fu</b:Last>
            <b:First>Xiang</b:First>
          </b:Person>
          <b:Person>
            <b:Last>Tao</b:Last>
            <b:First>Lixin</b:First>
          </b:Person>
          <b:Person>
            <b:Last>Xu</b:Last>
            <b:First>Chong-wei</b:First>
          </b:Person>
          <b:Person>
            <b:Last>Díaz Herrera</b:Last>
            <b:First>Jorge</b:First>
            <b:Middle>L.</b:Middle>
          </b:Person>
        </b:NameList>
      </b:Author>
    </b:Author>
    <b:Title>Software architecture and design Illuminated</b:Title>
    <b:Year>2010</b:Year>
    <b:Publisher>Jones and Batlet Illuminated series</b:Publisher>
    <b:RefOrder>41</b:RefOrder>
  </b:Source>
  <b:Source>
    <b:Tag>Gar93</b:Tag>
    <b:SourceType>BookSection</b:SourceType>
    <b:Guid>{7F891BD7-17EA-40B8-91C1-EF46FEF596FD}</b:Guid>
    <b:Author>
      <b:Author>
        <b:NameList>
          <b:Person>
            <b:Last>Garlan</b:Last>
            <b:First>David</b:First>
          </b:Person>
          <b:Person>
            <b:Last>Shaw</b:Last>
            <b:First>Mary</b:First>
          </b:Person>
        </b:NameList>
      </b:Author>
      <b:Editor>
        <b:NameList>
          <b:Person>
            <b:Last>Ambriola</b:Last>
            <b:First>V.</b:First>
          </b:Person>
          <b:Person>
            <b:Last>Tortora</b:Last>
            <b:First>G.</b:First>
          </b:Person>
        </b:NameList>
      </b:Editor>
    </b:Author>
    <b:Title>An Introduction to Software Architecture</b:Title>
    <b:Year>1993</b:Year>
    <b:City>New Jersey</b:City>
    <b:Publisher>World Scientific Publishing Company</b:Publisher>
    <b:Volume>1</b:Volume>
    <b:BookTitle>Advances in Software Engineering and Knowledge Engineering</b:BookTitle>
    <b:CountryRegion>USA</b:CountryRegion>
    <b:Comments>http://www.cs.cmu.edu/afs/cs/project/vit/ftp/pdf/intro_softarch.pdf</b:Comments>
    <b:RefOrder>42</b:RefOrder>
  </b:Source>
  <b:Source>
    <b:Tag>Fie00</b:Tag>
    <b:SourceType>Book</b:SourceType>
    <b:Guid>{72550339-5262-4D6A-BA85-348E258430E2}</b:Guid>
    <b:Author>
      <b:Author>
        <b:NameList>
          <b:Person>
            <b:Last>Fielding</b:Last>
            <b:First>Roy</b:First>
            <b:Middle>Thomas</b:Middle>
          </b:Person>
        </b:NameList>
      </b:Author>
    </b:Author>
    <b:Title>Architectural Styles and the design of network based architectures</b:Title>
    <b:Year>2000</b:Year>
    <b:Publisher>Universidad de California, Irvine</b:Publisher>
    <b:Edition>Tesis doctoral</b:Edition>
    <b:CountryRegion>USA</b:CountryRegion>
    <b:Comments>http://www.ics.uci.edu/~fielding/pubs/dissertation/top.htm</b:Comments>
    <b:RefOrder>43</b:RefOrder>
  </b:Source>
  <b:Source>
    <b:Tag>Mar02</b:Tag>
    <b:SourceType>Book</b:SourceType>
    <b:Guid>{C6AD9323-0C99-4E80-A4AC-78838A4BB763}</b:Guid>
    <b:Author>
      <b:Author>
        <b:NameList>
          <b:Person>
            <b:Last>Fowler</b:Last>
            <b:First>Martin</b:First>
          </b:Person>
        </b:NameList>
      </b:Author>
    </b:Author>
    <b:Title>Patterns of Enterprise Application Architecture</b:Title>
    <b:Year>2002</b:Year>
    <b:Publisher>Addison-Wesley</b:Publisher>
    <b:RefOrder>44</b:RefOrder>
  </b:Source>
  <b:Source>
    <b:Tag>Cop10</b:Tag>
    <b:SourceType>Book</b:SourceType>
    <b:Guid>{C539BE44-7C26-42A5-BD75-2F18B2148E8C}</b:Guid>
    <b:Author>
      <b:Author>
        <b:NameList>
          <b:Person>
            <b:Last>Coplien</b:Last>
            <b:First>James</b:First>
            <b:Middle>O.</b:Middle>
          </b:Person>
          <b:Person>
            <b:Last>Bjornvig</b:Last>
            <b:First>Gertrud</b:First>
          </b:Person>
        </b:NameList>
      </b:Author>
    </b:Author>
    <b:Title>Lean Architecture for Agile Software Development</b:Title>
    <b:Year>2010</b:Year>
    <b:Publisher>Wiley</b:Publisher>
    <b:RefOrder>45</b:RefOrder>
  </b:Source>
  <b:Source>
    <b:Tag>Qia08</b:Tag>
    <b:SourceType>Book</b:SourceType>
    <b:Guid>{B49EFBD3-1D53-48D1-BA53-5DFC755AE4EC}</b:Guid>
    <b:Title>Software Architecture and Design Illuminated</b:Title>
    <b:Year>2008</b:Year>
    <b:Publisher>Jones and Bartlet Publishers</b:Publisher>
    <b:Author>
      <b:Author>
        <b:NameList>
          <b:Person>
            <b:Last>Qian</b:Last>
            <b:First>Kai</b:First>
          </b:Person>
          <b:Person>
            <b:Last>Fu</b:Last>
            <b:First>Xiang</b:First>
          </b:Person>
          <b:Person>
            <b:Last>Tao</b:Last>
            <b:First>Lixin</b:First>
          </b:Person>
          <b:Person>
            <b:Last>Xu</b:Last>
            <b:First>Chong-Wei</b:First>
          </b:Person>
          <b:Person>
            <b:Last>Díaz-Herrera</b:Last>
            <b:First>Jorge L.</b:First>
          </b:Person>
        </b:NameList>
      </b:Author>
    </b:Author>
    <b:RefOrder>46</b:RefOrder>
  </b:Source>
  <b:Source>
    <b:Tag>Der07</b:Tag>
    <b:SourceType>DocumentFromInternetSite</b:SourceType>
    <b:Guid>{D2401F51-4995-4E7D-98E3-6D0BFA5C52BC}</b:Guid>
    <b:Title>Interactive Application Architecture</b:Title>
    <b:Year>2007</b:Year>
    <b:Author>
      <b:Author>
        <b:NameList>
          <b:Person>
            <b:Last>Greer</b:Last>
            <b:First>Derek</b:First>
          </b:Person>
        </b:NameList>
      </b:Author>
    </b:Author>
    <b:URL>http://aspiringcraftsman.com/2007/08/25/interactive-application-architecture/</b:URL>
    <b:RefOrder>47</b:RefOrder>
  </b:Source>
  <b:Source>
    <b:Tag>Coo01</b:Tag>
    <b:SourceType>Report</b:SourceType>
    <b:Guid>{9FFE9857-B742-46FA-B9E2-1BB0EAA4BE30}</b:Guid>
    <b:Title>HTTP Proxy/Caching Problems</b:Title>
    <b:Year>2001</b:Year>
    <b:Publisher>IETF</b:Publisher>
    <b:Author>
      <b:Author>
        <b:NameList>
          <b:Person>
            <b:Last>Cooper</b:Last>
            <b:First>I.</b:First>
          </b:Person>
          <b:Person>
            <b:Last>Dilley</b:Last>
            <b:First>J.</b:First>
          </b:Person>
        </b:NameList>
      </b:Author>
    </b:Author>
    <b:ThesisType>Request for Comments</b:ThesisType>
    <b:StandardNumber>3143</b:StandardNumber>
    <b:RefOrder>48</b:RefOrder>
  </b:Source>
  <b:Source>
    <b:Tag>Etz11</b:Tag>
    <b:SourceType>Book</b:SourceType>
    <b:Guid>{8905553C-F738-4756-97BB-E142425EF068}</b:Guid>
    <b:Title>Event Processing in Action</b:Title>
    <b:Year>2011</b:Year>
    <b:Publisher>Manning</b:Publisher>
    <b:Author>
      <b:Author>
        <b:NameList>
          <b:Person>
            <b:Last>Etzion</b:Last>
            <b:First>Opher</b:First>
          </b:Person>
          <b:Person>
            <b:Last>Niblett</b:Last>
            <b:First>Peter</b:First>
          </b:Person>
        </b:NameList>
      </b:Author>
    </b:Author>
    <b:RefOrder>49</b:RefOrder>
  </b:Source>
  <b:Source>
    <b:Tag>Hoh04</b:Tag>
    <b:SourceType>Book</b:SourceType>
    <b:Guid>{BCE151D3-CF89-4ABE-B306-8ABC3C53A8C5}</b:Guid>
    <b:Title>Enterprise Integration Patterns: Designing, building and deploying messaging solutions</b:Title>
    <b:Year>2004</b:Year>
    <b:Publisher>Addison Wesley</b:Publisher>
    <b:Author>
      <b:Author>
        <b:NameList>
          <b:Person>
            <b:Last>Hohpe</b:Last>
            <b:First>Gregor</b:First>
          </b:Person>
          <b:Person>
            <b:Last>Woolf</b:Last>
            <b:First>Bobby</b:First>
          </b:Person>
        </b:NameList>
      </b:Author>
    </b:Author>
    <b:RefOrder>50</b:RefOrder>
  </b:Source>
  <b:Source>
    <b:Tag>Bas13</b:Tag>
    <b:SourceType>Book</b:SourceType>
    <b:Guid>{6B262984-5A8B-45E7-85AE-16F137E38093}</b:Guid>
    <b:Author>
      <b:Author>
        <b:NameList>
          <b:Person>
            <b:Last>Bass</b:Last>
            <b:First>Len</b:First>
          </b:Person>
          <b:Person>
            <b:Last>Clements</b:Last>
            <b:First>Paul</b:First>
          </b:Person>
          <b:Person>
            <b:Last>Kazman</b:Last>
            <b:First>Rick</b:First>
          </b:Person>
        </b:NameList>
      </b:Author>
    </b:Author>
    <b:Title>Software Architecture in Practice</b:Title>
    <b:Year>2013</b:Year>
    <b:Publisher>Software Engineering Institute, Carnegie Mellon</b:Publisher>
    <b:Edition>3</b:Edition>
    <b:RefOrder>51</b:RefOrder>
  </b:Source>
  <b:Source>
    <b:Tag>Bil12</b:Tag>
    <b:SourceType>Book</b:SourceType>
    <b:Guid>{AA48A35D-C24B-4E91-B698-7D8BDB1CA7B9}</b:Guid>
    <b:Author>
      <b:Author>
        <b:NameList>
          <b:Person>
            <b:Last>Wilder</b:Last>
            <b:First>Bill</b:First>
          </b:Person>
        </b:NameList>
      </b:Author>
    </b:Author>
    <b:Title>Cloud Architecture Patterns</b:Title>
    <b:Year>2012</b:Year>
    <b:Publisher>O'Reilly</b:Publisher>
    <b:RefOrder>52</b:RefOrder>
  </b:Source>
  <b:Source>
    <b:Tag>Ibs11</b:Tag>
    <b:SourceType>Book</b:SourceType>
    <b:Guid>{8877C630-BC67-403A-BA58-4494C2C9DD03}</b:Guid>
    <b:Title>Camel in Action</b:Title>
    <b:Year>2011</b:Year>
    <b:Publisher>Manning</b:Publisher>
    <b:Author>
      <b:Author>
        <b:NameList>
          <b:Person>
            <b:Last>Ibsen</b:Last>
            <b:First>Claus</b:First>
          </b:Person>
          <b:Person>
            <b:Last>Anstey</b:Last>
            <b:First>Jonathan</b:First>
          </b:Person>
        </b:NameList>
      </b:Author>
    </b:Author>
    <b:RefOrder>53</b:RefOrder>
  </b:Source>
  <b:Source>
    <b:Tag>Arn</b:Tag>
    <b:SourceType>DocumentFromInternetSite</b:SourceType>
    <b:Guid>{B504B461-4759-414D-966D-152DBCE0E0DF}</b:Guid>
    <b:Author>
      <b:Author>
        <b:NameList>
          <b:Person>
            <b:Last>Rotem-Gal-Oz</b:Last>
            <b:First>Arnon</b:First>
          </b:Person>
        </b:NameList>
      </b:Author>
    </b:Author>
    <b:Title>Fallacies of Distributed Computing Explained</b:Title>
    <b:URL>http://www.rgoarchitects.com/Files/fallacies.pdf</b:URL>
    <b:Year>2006</b:Year>
    <b:RefOrder>54</b:RefOrder>
  </b:Source>
  <b:Source>
    <b:Tag>Arn13</b:Tag>
    <b:SourceType>Book</b:SourceType>
    <b:Guid>{951C34A2-5971-41AA-BED1-D01F295D8107}</b:Guid>
    <b:Title>SOA Patterns</b:Title>
    <b:Year>2013</b:Year>
    <b:Author>
      <b:Author>
        <b:NameList>
          <b:Person>
            <b:Last>Rottem-Gal-Oz</b:Last>
            <b:First>Arnon</b:First>
          </b:Person>
        </b:NameList>
      </b:Author>
    </b:Author>
    <b:Publisher>Manning</b:Publisher>
    <b:RefOrder>55</b:RefOrder>
  </b:Source>
  <b:Source>
    <b:Tag>Erl12</b:Tag>
    <b:SourceType>Book</b:SourceType>
    <b:Guid>{A3A1DB4E-D481-4959-AE98-B27C55666B68}</b:Guid>
    <b:Title>SOA with REST</b:Title>
    <b:Year>2012</b:Year>
    <b:Publisher>Prentice Hall</b:Publisher>
    <b:Author>
      <b:Author>
        <b:NameList>
          <b:Person>
            <b:Last>Erl</b:Last>
            <b:First>Thomas</b:First>
          </b:Person>
          <b:Person>
            <b:Last>Carlyle</b:Last>
            <b:First>Benjamin</b:First>
          </b:Person>
          <b:Person>
            <b:Last>Pautasso</b:Last>
            <b:First>Cesare</b:First>
          </b:Person>
          <b:Person>
            <b:Last>Balasubramanian</b:Last>
            <b:First>Raj</b:First>
          </b:Person>
        </b:NameList>
      </b:Author>
    </b:Author>
    <b:RefOrder>56</b:RefOrder>
  </b:Source>
  <b:Source>
    <b:Tag>RAE</b:Tag>
    <b:SourceType>InternetSite</b:SourceType>
    <b:Guid>{22D8D069-5D49-448A-B545-9C920C83692B}</b:Guid>
    <b:Title>Real Academia de la Lengua</b:Title>
    <b:MonthAccessed>Enero</b:MonthAccessed>
    <b:URL>http://www.rae.es/rae.html</b:URL>
    <b:YearAccessed>2013</b:YearAccessed>
    <b:Author>
      <b:Author>
        <b:Corporate>RAE</b:Corporate>
      </b:Author>
    </b:Author>
    <b:RefOrder>57</b:RefOrder>
  </b:Source>
  <b:Source>
    <b:Tag>Dom</b:Tag>
    <b:SourceType>Book</b:SourceType>
    <b:Guid>{01CFDADA-2466-457A-980E-8B6195A195A8}</b:Guid>
    <b:Title>Domain-Specific Modeling. Enablign full code generation</b:Title>
    <b:Author>
      <b:Author>
        <b:NameList>
          <b:Person>
            <b:Last>Kelly</b:Last>
            <b:First>Steven</b:First>
          </b:Person>
          <b:Person>
            <b:Last>Tolvanen</b:Last>
            <b:First>Juha-Pekka</b:First>
          </b:Person>
        </b:NameList>
      </b:Author>
    </b:Author>
    <b:Year>2008</b:Year>
    <b:City>New Jersey, EEUU</b:City>
    <b:Publisher>John Willey &amp; Sons</b:Publisher>
    <b:RefOrder>58</b:RefOrder>
  </b:Source>
  <b:Source>
    <b:Tag>Fra03</b:Tag>
    <b:SourceType>Book</b:SourceType>
    <b:Guid>{15FB1BEB-A47D-4D31-938C-2E85333B4611}</b:Guid>
    <b:Author>
      <b:Author>
        <b:NameList>
          <b:Person>
            <b:Last>Frankel</b:Last>
            <b:First>David</b:First>
            <b:Middle>S.</b:Middle>
          </b:Person>
        </b:NameList>
      </b:Author>
    </b:Author>
    <b:Title>Model Driven Architecture. Applying MDA to Enterprise Computing</b:Title>
    <b:Year>2003</b:Year>
    <b:City>Indeanapolis</b:City>
    <b:Publisher>Willey Publishing, Inc</b:Publisher>
    <b:RefOrder>59</b:RefOrder>
  </b:Source>
  <b:Source>
    <b:Tag>OMG</b:Tag>
    <b:SourceType>InternetSite</b:SourceType>
    <b:Guid>{ABC39CD8-BFC4-43A7-AB9A-A4B4A88AD91B}</b:Guid>
    <b:Title>Object Management Group</b:Title>
    <b:Author>
      <b:Author>
        <b:Corporate>OMG</b:Corporate>
      </b:Author>
    </b:Author>
    <b:URL>http://www.omg.org/</b:URL>
    <b:RefOrder>60</b:RefOrder>
  </b:Source>
  <b:Source>
    <b:Tag>Mel04</b:Tag>
    <b:SourceType>Book</b:SourceType>
    <b:Guid>{F2B25723-E138-49AC-A7A3-E965343C0A20}</b:Guid>
    <b:Author>
      <b:Author>
        <b:NameList>
          <b:Person>
            <b:Last>Mellor</b:Last>
            <b:First>Stephen</b:First>
            <b:Middle>J</b:Middle>
          </b:Person>
          <b:Person>
            <b:Last>Scott</b:Last>
            <b:First>Kendall</b:First>
          </b:Person>
          <b:Person>
            <b:Last>Uhl</b:Last>
            <b:First>Axel</b:First>
          </b:Person>
          <b:Person>
            <b:Last>Weise</b:Last>
            <b:First>Dirk</b:First>
          </b:Person>
        </b:NameList>
      </b:Author>
    </b:Author>
    <b:Title>MDA Distilled. Principles of Model-Driven Architecture</b:Title>
    <b:Year>2004</b:Year>
    <b:City>Boston, EEUU</b:City>
    <b:Publisher>Pearson Education, Inc.</b:Publisher>
    <b:RefOrder>61</b:RefOrder>
  </b:Source>
  <b:Source>
    <b:Tag>Dom1</b:Tag>
    <b:SourceType>Book</b:SourceType>
    <b:Guid>{698565A9-36EA-4C16-9E5E-1EF3ADF09CBF}</b:Guid>
    <b:Title>Domain-Specific Languages</b:Title>
    <b:Author>
      <b:Author>
        <b:NameList>
          <b:Person>
            <b:Last>Fowler</b:Last>
            <b:First>Martin</b:First>
          </b:Person>
        </b:NameList>
      </b:Author>
    </b:Author>
    <b:Year>2010</b:Year>
    <b:Publisher>Addison-Wesley Professional</b:Publisher>
    <b:RefOrder>62</b:RefOrder>
  </b:Source>
</b:Sources>
</file>

<file path=customXml/itemProps1.xml><?xml version="1.0" encoding="utf-8"?>
<ds:datastoreItem xmlns:ds="http://schemas.openxmlformats.org/officeDocument/2006/customXml" ds:itemID="{D4F051CD-17B4-4A3A-BC42-B6F8A51EA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2253</Words>
  <Characters>12395</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REGLAMENTO DE ESTUDIOS CONDUCENTES</vt:lpstr>
    </vt:vector>
  </TitlesOfParts>
  <Company>Universidad de Oviedo</Company>
  <LinksUpToDate>false</LinksUpToDate>
  <CharactersWithSpaces>14619</CharactersWithSpaces>
  <SharedDoc>false</SharedDoc>
  <HLinks>
    <vt:vector size="12" baseType="variant">
      <vt:variant>
        <vt:i4>7274519</vt:i4>
      </vt:variant>
      <vt:variant>
        <vt:i4>3</vt:i4>
      </vt:variant>
      <vt:variant>
        <vt:i4>0</vt:i4>
      </vt:variant>
      <vt:variant>
        <vt:i4>5</vt:i4>
      </vt:variant>
      <vt:variant>
        <vt:lpwstr>mailto:crispelayo@uniovi.es/</vt:lpwstr>
      </vt:variant>
      <vt:variant>
        <vt:lpwstr/>
      </vt:variant>
      <vt:variant>
        <vt:i4>3801108</vt:i4>
      </vt:variant>
      <vt:variant>
        <vt:i4>0</vt:i4>
      </vt:variant>
      <vt:variant>
        <vt:i4>0</vt:i4>
      </vt:variant>
      <vt:variant>
        <vt:i4>5</vt:i4>
      </vt:variant>
      <vt:variant>
        <vt:lpwstr>mailto:labra@uniovi.es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DE ESTUDIOS CONDUCENTES</dc:title>
  <dc:creator>Miguel A. Comendador García</dc:creator>
  <cp:lastModifiedBy>RAMON</cp:lastModifiedBy>
  <cp:revision>2</cp:revision>
  <cp:lastPrinted>2012-07-09T11:18:00Z</cp:lastPrinted>
  <dcterms:created xsi:type="dcterms:W3CDTF">2014-08-02T21:17:00Z</dcterms:created>
  <dcterms:modified xsi:type="dcterms:W3CDTF">2014-08-02T21:17:00Z</dcterms:modified>
</cp:coreProperties>
</file>